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7D7A" w14:textId="77777777" w:rsidR="006259D5" w:rsidRPr="009E2714" w:rsidRDefault="006259D5"/>
    <w:p w14:paraId="441178CD" w14:textId="45DD45BD" w:rsidR="006259D5" w:rsidRPr="009E2714" w:rsidRDefault="006A336E" w:rsidP="006259D5">
      <w:pPr>
        <w:pStyle w:val="Naslov"/>
      </w:pPr>
      <w:r w:rsidRPr="009E2714">
        <w:t>NATJECATELJSKI PRAVILNIK</w:t>
      </w:r>
    </w:p>
    <w:p w14:paraId="6D543540" w14:textId="6BBE5624" w:rsidR="006259D5" w:rsidRDefault="006259D5"/>
    <w:p w14:paraId="7FFB969D" w14:textId="112E6D78" w:rsidR="0022799A" w:rsidRDefault="0022799A"/>
    <w:p w14:paraId="3D2A5149" w14:textId="1B7D3C4E" w:rsidR="0022799A" w:rsidRDefault="0022799A"/>
    <w:p w14:paraId="2E7F4D8F" w14:textId="64CF3CE4" w:rsidR="0022799A" w:rsidRDefault="0022799A"/>
    <w:p w14:paraId="7D5FDDC7" w14:textId="0CBBC426" w:rsidR="0022799A" w:rsidRDefault="0022799A"/>
    <w:p w14:paraId="1A608B7F" w14:textId="04D448A1" w:rsidR="0022799A" w:rsidRDefault="0022799A"/>
    <w:p w14:paraId="5EF2F286" w14:textId="77777777" w:rsidR="0022799A" w:rsidRDefault="0022799A"/>
    <w:p w14:paraId="719C1AC4" w14:textId="77777777" w:rsidR="0022799A" w:rsidRDefault="0022799A"/>
    <w:p w14:paraId="6BD50513" w14:textId="77777777" w:rsidR="0022799A" w:rsidRPr="009E2714" w:rsidRDefault="0022799A"/>
    <w:p w14:paraId="528BBDDA" w14:textId="64A30C9C" w:rsidR="006259D5" w:rsidRPr="009E2714" w:rsidRDefault="0022799A" w:rsidP="006A336E">
      <w:pPr>
        <w:pStyle w:val="CBANormal"/>
        <w:rPr>
          <w:lang w:val="hr-HR"/>
        </w:rPr>
      </w:pPr>
      <w:r>
        <w:rPr>
          <w:noProof/>
        </w:rPr>
        <w:drawing>
          <wp:inline distT="0" distB="0" distL="0" distR="0" wp14:anchorId="5E27B5E8" wp14:editId="51FB8CFC">
            <wp:extent cx="5561330" cy="1978660"/>
            <wp:effectExtent l="0" t="0" r="1270" b="254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1330" cy="1978660"/>
                    </a:xfrm>
                    <a:prstGeom prst="rect">
                      <a:avLst/>
                    </a:prstGeom>
                    <a:noFill/>
                    <a:ln>
                      <a:noFill/>
                    </a:ln>
                  </pic:spPr>
                </pic:pic>
              </a:graphicData>
            </a:graphic>
          </wp:inline>
        </w:drawing>
      </w:r>
    </w:p>
    <w:p w14:paraId="69D4D69E" w14:textId="77777777" w:rsidR="006A336E" w:rsidRPr="009E2714" w:rsidRDefault="006A336E" w:rsidP="006A336E">
      <w:pPr>
        <w:pStyle w:val="CBANormal"/>
        <w:rPr>
          <w:lang w:val="hr-HR"/>
        </w:rPr>
      </w:pPr>
    </w:p>
    <w:p w14:paraId="55FF39B9" w14:textId="77777777" w:rsidR="00033512" w:rsidRPr="009E2714" w:rsidRDefault="00033512" w:rsidP="00033512"/>
    <w:p w14:paraId="3B564CC4" w14:textId="77777777" w:rsidR="00033512" w:rsidRPr="009E2714" w:rsidRDefault="00033512" w:rsidP="00033512"/>
    <w:p w14:paraId="78CBDDE1" w14:textId="77777777" w:rsidR="00033512" w:rsidRPr="009E2714" w:rsidRDefault="00033512" w:rsidP="00033512"/>
    <w:p w14:paraId="400C0968" w14:textId="77777777" w:rsidR="00033512" w:rsidRPr="009E2714" w:rsidRDefault="00033512" w:rsidP="00033512"/>
    <w:p w14:paraId="28D1C09C" w14:textId="77777777" w:rsidR="00033512" w:rsidRPr="009E2714" w:rsidRDefault="00033512" w:rsidP="00033512"/>
    <w:p w14:paraId="11D6F4BF" w14:textId="77777777" w:rsidR="00033512" w:rsidRPr="009E2714" w:rsidRDefault="00033512" w:rsidP="00033512"/>
    <w:p w14:paraId="7E77EF37" w14:textId="77777777" w:rsidR="00033512" w:rsidRPr="009E2714" w:rsidRDefault="00033512" w:rsidP="00033512"/>
    <w:p w14:paraId="5A211B26" w14:textId="77777777" w:rsidR="00033512" w:rsidRPr="009E2714" w:rsidRDefault="00033512" w:rsidP="00033512"/>
    <w:p w14:paraId="431B588C" w14:textId="77777777" w:rsidR="00033512" w:rsidRPr="009E2714" w:rsidRDefault="00033512" w:rsidP="00033512"/>
    <w:p w14:paraId="0B20C13D" w14:textId="77777777" w:rsidR="00033512" w:rsidRPr="009E2714" w:rsidRDefault="00033512" w:rsidP="00033512"/>
    <w:p w14:paraId="22147254" w14:textId="0DA90FA1" w:rsidR="00033512" w:rsidRPr="009E2714" w:rsidRDefault="002A51DD" w:rsidP="0013101C">
      <w:pPr>
        <w:pStyle w:val="Naslov1"/>
        <w:ind w:left="432" w:hanging="432"/>
      </w:pPr>
      <w:bookmarkStart w:id="0" w:name="_Toc62942305"/>
      <w:r w:rsidRPr="009E2714">
        <w:t>Verzija dokumenta</w:t>
      </w:r>
      <w:bookmarkEnd w:id="0"/>
    </w:p>
    <w:p w14:paraId="0572CA8C" w14:textId="77777777" w:rsidR="00033512" w:rsidRPr="009E2714" w:rsidRDefault="00033512" w:rsidP="00033512">
      <w:pPr>
        <w:rPr>
          <w:b/>
          <w:bCs/>
        </w:rPr>
      </w:pPr>
    </w:p>
    <w:tbl>
      <w:tblPr>
        <w:tblStyle w:val="CBATable1-Accent1"/>
        <w:tblW w:w="0" w:type="auto"/>
        <w:tblLook w:val="06A0" w:firstRow="1" w:lastRow="0" w:firstColumn="1" w:lastColumn="0" w:noHBand="1" w:noVBand="1"/>
      </w:tblPr>
      <w:tblGrid>
        <w:gridCol w:w="787"/>
        <w:gridCol w:w="6026"/>
        <w:gridCol w:w="2197"/>
      </w:tblGrid>
      <w:tr w:rsidR="00033512" w:rsidRPr="009E2714" w14:paraId="5341AD22" w14:textId="77777777" w:rsidTr="2F50D3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1FD12205" w14:textId="772FB056" w:rsidR="00033512" w:rsidRPr="009E2714" w:rsidRDefault="00033512" w:rsidP="002E4B13">
            <w:r w:rsidRPr="009E2714">
              <w:t>Ver</w:t>
            </w:r>
            <w:r w:rsidR="00FD0233" w:rsidRPr="009E2714">
              <w:t>zija</w:t>
            </w:r>
          </w:p>
        </w:tc>
        <w:tc>
          <w:tcPr>
            <w:tcW w:w="6095" w:type="dxa"/>
          </w:tcPr>
          <w:p w14:paraId="3512E665" w14:textId="5DCFF974" w:rsidR="00033512" w:rsidRPr="009E2714" w:rsidRDefault="002C2177" w:rsidP="002E4B13">
            <w:pPr>
              <w:cnfStyle w:val="100000000000" w:firstRow="1" w:lastRow="0" w:firstColumn="0" w:lastColumn="0" w:oddVBand="0" w:evenVBand="0" w:oddHBand="0" w:evenHBand="0" w:firstRowFirstColumn="0" w:firstRowLastColumn="0" w:lastRowFirstColumn="0" w:lastRowLastColumn="0"/>
            </w:pPr>
            <w:r w:rsidRPr="009E2714">
              <w:t>Opis</w:t>
            </w:r>
          </w:p>
        </w:tc>
        <w:tc>
          <w:tcPr>
            <w:tcW w:w="2211" w:type="dxa"/>
          </w:tcPr>
          <w:p w14:paraId="311D7C98" w14:textId="5E9796A2" w:rsidR="00033512" w:rsidRPr="009E2714" w:rsidRDefault="00033512" w:rsidP="002E4B13">
            <w:pPr>
              <w:cnfStyle w:val="100000000000" w:firstRow="1" w:lastRow="0" w:firstColumn="0" w:lastColumn="0" w:oddVBand="0" w:evenVBand="0" w:oddHBand="0" w:evenHBand="0" w:firstRowFirstColumn="0" w:firstRowLastColumn="0" w:lastRowFirstColumn="0" w:lastRowLastColumn="0"/>
            </w:pPr>
            <w:r w:rsidRPr="009E2714">
              <w:t>Dat</w:t>
            </w:r>
            <w:r w:rsidR="00FD0233" w:rsidRPr="009E2714">
              <w:t>um</w:t>
            </w:r>
          </w:p>
        </w:tc>
      </w:tr>
      <w:tr w:rsidR="00033512" w:rsidRPr="009E2714" w14:paraId="1D947851" w14:textId="77777777" w:rsidTr="2F50D3BB">
        <w:tc>
          <w:tcPr>
            <w:cnfStyle w:val="001000000000" w:firstRow="0" w:lastRow="0" w:firstColumn="1" w:lastColumn="0" w:oddVBand="0" w:evenVBand="0" w:oddHBand="0" w:evenHBand="0" w:firstRowFirstColumn="0" w:firstRowLastColumn="0" w:lastRowFirstColumn="0" w:lastRowLastColumn="0"/>
            <w:tcW w:w="704" w:type="dxa"/>
          </w:tcPr>
          <w:p w14:paraId="199BC9FF" w14:textId="77777777" w:rsidR="00033512" w:rsidRPr="009E2714" w:rsidRDefault="00033512" w:rsidP="002E4B13">
            <w:r w:rsidRPr="009E2714">
              <w:t>2020</w:t>
            </w:r>
          </w:p>
        </w:tc>
        <w:tc>
          <w:tcPr>
            <w:tcW w:w="6095" w:type="dxa"/>
          </w:tcPr>
          <w:p w14:paraId="08A0EA8C" w14:textId="497765C4" w:rsidR="00033512" w:rsidRPr="009E2714" w:rsidRDefault="002C2177" w:rsidP="002E4B13">
            <w:pPr>
              <w:cnfStyle w:val="000000000000" w:firstRow="0" w:lastRow="0" w:firstColumn="0" w:lastColumn="0" w:oddVBand="0" w:evenVBand="0" w:oddHBand="0" w:evenHBand="0" w:firstRowFirstColumn="0" w:firstRowLastColumn="0" w:lastRowFirstColumn="0" w:lastRowLastColumn="0"/>
            </w:pPr>
            <w:r w:rsidRPr="009E2714">
              <w:t>Prvi dokument</w:t>
            </w:r>
          </w:p>
        </w:tc>
        <w:tc>
          <w:tcPr>
            <w:tcW w:w="2211" w:type="dxa"/>
          </w:tcPr>
          <w:p w14:paraId="2052A519" w14:textId="77777777" w:rsidR="00033512" w:rsidRPr="009E2714" w:rsidRDefault="00033512" w:rsidP="002E4B13">
            <w:pPr>
              <w:cnfStyle w:val="000000000000" w:firstRow="0" w:lastRow="0" w:firstColumn="0" w:lastColumn="0" w:oddVBand="0" w:evenVBand="0" w:oddHBand="0" w:evenHBand="0" w:firstRowFirstColumn="0" w:firstRowLastColumn="0" w:lastRowFirstColumn="0" w:lastRowLastColumn="0"/>
            </w:pPr>
            <w:r w:rsidRPr="009E2714">
              <w:t>27.12.2019.</w:t>
            </w:r>
          </w:p>
        </w:tc>
      </w:tr>
      <w:tr w:rsidR="00F95FC1" w:rsidRPr="009E2714" w14:paraId="192DDDA7" w14:textId="77777777" w:rsidTr="2F50D3BB">
        <w:tc>
          <w:tcPr>
            <w:cnfStyle w:val="001000000000" w:firstRow="0" w:lastRow="0" w:firstColumn="1" w:lastColumn="0" w:oddVBand="0" w:evenVBand="0" w:oddHBand="0" w:evenHBand="0" w:firstRowFirstColumn="0" w:firstRowLastColumn="0" w:lastRowFirstColumn="0" w:lastRowLastColumn="0"/>
            <w:tcW w:w="704" w:type="dxa"/>
          </w:tcPr>
          <w:p w14:paraId="69719938" w14:textId="7D1F5085" w:rsidR="00F95FC1" w:rsidRPr="009E2714" w:rsidRDefault="00F95FC1" w:rsidP="002E4B13">
            <w:r>
              <w:t>2021</w:t>
            </w:r>
          </w:p>
        </w:tc>
        <w:tc>
          <w:tcPr>
            <w:tcW w:w="6095" w:type="dxa"/>
          </w:tcPr>
          <w:p w14:paraId="460FEEAE" w14:textId="395C3166" w:rsidR="00F95FC1" w:rsidRPr="009E2714" w:rsidRDefault="00F95FC1" w:rsidP="002E4B13">
            <w:pPr>
              <w:cnfStyle w:val="000000000000" w:firstRow="0" w:lastRow="0" w:firstColumn="0" w:lastColumn="0" w:oddVBand="0" w:evenVBand="0" w:oddHBand="0" w:evenHBand="0" w:firstRowFirstColumn="0" w:firstRowLastColumn="0" w:lastRowFirstColumn="0" w:lastRowLastColumn="0"/>
            </w:pPr>
            <w:r>
              <w:t>Izmjene i dopune</w:t>
            </w:r>
          </w:p>
        </w:tc>
        <w:tc>
          <w:tcPr>
            <w:tcW w:w="2211" w:type="dxa"/>
          </w:tcPr>
          <w:p w14:paraId="6C447448" w14:textId="3AD27641" w:rsidR="00F95FC1" w:rsidRPr="009E2714" w:rsidRDefault="00F95FC1" w:rsidP="002E4B13">
            <w:pPr>
              <w:cnfStyle w:val="000000000000" w:firstRow="0" w:lastRow="0" w:firstColumn="0" w:lastColumn="0" w:oddVBand="0" w:evenVBand="0" w:oddHBand="0" w:evenHBand="0" w:firstRowFirstColumn="0" w:firstRowLastColumn="0" w:lastRowFirstColumn="0" w:lastRowLastColumn="0"/>
            </w:pPr>
            <w:r>
              <w:t>18.12.2020.</w:t>
            </w:r>
          </w:p>
        </w:tc>
      </w:tr>
      <w:tr w:rsidR="0076517D" w:rsidRPr="009E2714" w14:paraId="617A4815" w14:textId="77777777" w:rsidTr="2F50D3BB">
        <w:tc>
          <w:tcPr>
            <w:cnfStyle w:val="001000000000" w:firstRow="0" w:lastRow="0" w:firstColumn="1" w:lastColumn="0" w:oddVBand="0" w:evenVBand="0" w:oddHBand="0" w:evenHBand="0" w:firstRowFirstColumn="0" w:firstRowLastColumn="0" w:lastRowFirstColumn="0" w:lastRowLastColumn="0"/>
            <w:tcW w:w="704" w:type="dxa"/>
          </w:tcPr>
          <w:p w14:paraId="2B7DAD22" w14:textId="13467C23" w:rsidR="0076517D" w:rsidRDefault="0076517D" w:rsidP="002E4B13">
            <w:r>
              <w:t>2023</w:t>
            </w:r>
          </w:p>
        </w:tc>
        <w:tc>
          <w:tcPr>
            <w:tcW w:w="6095" w:type="dxa"/>
          </w:tcPr>
          <w:p w14:paraId="0F67B205" w14:textId="4CD043DD" w:rsidR="0076517D" w:rsidRDefault="0076517D" w:rsidP="002E4B13">
            <w:pPr>
              <w:cnfStyle w:val="000000000000" w:firstRow="0" w:lastRow="0" w:firstColumn="0" w:lastColumn="0" w:oddVBand="0" w:evenVBand="0" w:oddHBand="0" w:evenHBand="0" w:firstRowFirstColumn="0" w:firstRowLastColumn="0" w:lastRowFirstColumn="0" w:lastRowLastColumn="0"/>
            </w:pPr>
            <w:r>
              <w:t>Izmjene i dopune</w:t>
            </w:r>
          </w:p>
        </w:tc>
        <w:tc>
          <w:tcPr>
            <w:tcW w:w="2211" w:type="dxa"/>
          </w:tcPr>
          <w:p w14:paraId="182513EE" w14:textId="7F0C6970" w:rsidR="0076517D" w:rsidRDefault="0076517D" w:rsidP="002E4B13">
            <w:pPr>
              <w:cnfStyle w:val="000000000000" w:firstRow="0" w:lastRow="0" w:firstColumn="0" w:lastColumn="0" w:oddVBand="0" w:evenVBand="0" w:oddHBand="0" w:evenHBand="0" w:firstRowFirstColumn="0" w:firstRowLastColumn="0" w:lastRowFirstColumn="0" w:lastRowLastColumn="0"/>
            </w:pPr>
            <w:r>
              <w:t>1.1.2023.</w:t>
            </w:r>
          </w:p>
        </w:tc>
      </w:tr>
      <w:tr w:rsidR="2F50D3BB" w14:paraId="672C49F0" w14:textId="77777777" w:rsidTr="2F50D3BB">
        <w:trPr>
          <w:trHeight w:val="300"/>
        </w:trPr>
        <w:tc>
          <w:tcPr>
            <w:cnfStyle w:val="001000000000" w:firstRow="0" w:lastRow="0" w:firstColumn="1" w:lastColumn="0" w:oddVBand="0" w:evenVBand="0" w:oddHBand="0" w:evenHBand="0" w:firstRowFirstColumn="0" w:firstRowLastColumn="0" w:lastRowFirstColumn="0" w:lastRowLastColumn="0"/>
            <w:tcW w:w="787" w:type="dxa"/>
          </w:tcPr>
          <w:p w14:paraId="2ACB9101" w14:textId="6AEBA225" w:rsidR="2F50D3BB" w:rsidRDefault="2F50D3BB" w:rsidP="2F50D3BB">
            <w:r>
              <w:t>2023</w:t>
            </w:r>
          </w:p>
        </w:tc>
        <w:tc>
          <w:tcPr>
            <w:tcW w:w="6026" w:type="dxa"/>
          </w:tcPr>
          <w:p w14:paraId="43258776" w14:textId="08743CF3" w:rsidR="2F50D3BB" w:rsidRDefault="2F50D3BB" w:rsidP="2F50D3BB">
            <w:pPr>
              <w:spacing w:after="200" w:line="288" w:lineRule="auto"/>
              <w:cnfStyle w:val="000000000000" w:firstRow="0" w:lastRow="0" w:firstColumn="0" w:lastColumn="0" w:oddVBand="0" w:evenVBand="0" w:oddHBand="0" w:evenHBand="0" w:firstRowFirstColumn="0" w:firstRowLastColumn="0" w:lastRowFirstColumn="0" w:lastRowLastColumn="0"/>
            </w:pPr>
            <w:r>
              <w:t>Vizualna izmjena</w:t>
            </w:r>
          </w:p>
        </w:tc>
        <w:tc>
          <w:tcPr>
            <w:tcW w:w="2197" w:type="dxa"/>
          </w:tcPr>
          <w:p w14:paraId="7DB5435D" w14:textId="13DAD598" w:rsidR="2F50D3BB" w:rsidRDefault="2F50D3BB" w:rsidP="2F50D3BB">
            <w:pPr>
              <w:spacing w:after="200" w:line="288" w:lineRule="auto"/>
              <w:cnfStyle w:val="000000000000" w:firstRow="0" w:lastRow="0" w:firstColumn="0" w:lastColumn="0" w:oddVBand="0" w:evenVBand="0" w:oddHBand="0" w:evenHBand="0" w:firstRowFirstColumn="0" w:firstRowLastColumn="0" w:lastRowFirstColumn="0" w:lastRowLastColumn="0"/>
            </w:pPr>
            <w:r>
              <w:t>24.03.2023.</w:t>
            </w:r>
          </w:p>
        </w:tc>
      </w:tr>
      <w:tr w:rsidR="00CE2264" w:rsidRPr="00CE2264" w14:paraId="7D693CCB" w14:textId="77777777" w:rsidTr="2F50D3BB">
        <w:trPr>
          <w:trHeight w:val="300"/>
        </w:trPr>
        <w:tc>
          <w:tcPr>
            <w:cnfStyle w:val="001000000000" w:firstRow="0" w:lastRow="0" w:firstColumn="1" w:lastColumn="0" w:oddVBand="0" w:evenVBand="0" w:oddHBand="0" w:evenHBand="0" w:firstRowFirstColumn="0" w:firstRowLastColumn="0" w:lastRowFirstColumn="0" w:lastRowLastColumn="0"/>
            <w:tcW w:w="787" w:type="dxa"/>
          </w:tcPr>
          <w:p w14:paraId="7ED35545" w14:textId="1E0BE2F4" w:rsidR="00CE2264" w:rsidRPr="00CE2264" w:rsidRDefault="00CE2264" w:rsidP="2F50D3BB">
            <w:pPr>
              <w:rPr>
                <w:color w:val="00B050"/>
              </w:rPr>
            </w:pPr>
            <w:r w:rsidRPr="00CE2264">
              <w:rPr>
                <w:color w:val="00B050"/>
              </w:rPr>
              <w:t>2023</w:t>
            </w:r>
          </w:p>
        </w:tc>
        <w:tc>
          <w:tcPr>
            <w:tcW w:w="6026" w:type="dxa"/>
          </w:tcPr>
          <w:p w14:paraId="0C7B37AC" w14:textId="2903FC91" w:rsidR="00CE2264" w:rsidRPr="00CE2264" w:rsidRDefault="00CE2264" w:rsidP="2F50D3BB">
            <w:pPr>
              <w:cnfStyle w:val="000000000000" w:firstRow="0" w:lastRow="0" w:firstColumn="0" w:lastColumn="0" w:oddVBand="0" w:evenVBand="0" w:oddHBand="0" w:evenHBand="0" w:firstRowFirstColumn="0" w:firstRowLastColumn="0" w:lastRowFirstColumn="0" w:lastRowLastColumn="0"/>
              <w:rPr>
                <w:color w:val="00B050"/>
              </w:rPr>
            </w:pPr>
            <w:r w:rsidRPr="00111E12">
              <w:rPr>
                <w:color w:val="00B050"/>
              </w:rPr>
              <w:t xml:space="preserve">Izmjene </w:t>
            </w:r>
            <w:r w:rsidRPr="00CE2264">
              <w:rPr>
                <w:color w:val="00B050"/>
              </w:rPr>
              <w:t>i dopune</w:t>
            </w:r>
          </w:p>
        </w:tc>
        <w:tc>
          <w:tcPr>
            <w:tcW w:w="2197" w:type="dxa"/>
          </w:tcPr>
          <w:p w14:paraId="6E1381D8" w14:textId="3D8DE863" w:rsidR="00CE2264" w:rsidRPr="00CE2264" w:rsidRDefault="00CE2264" w:rsidP="2F50D3BB">
            <w:pPr>
              <w:cnfStyle w:val="000000000000" w:firstRow="0" w:lastRow="0" w:firstColumn="0" w:lastColumn="0" w:oddVBand="0" w:evenVBand="0" w:oddHBand="0" w:evenHBand="0" w:firstRowFirstColumn="0" w:firstRowLastColumn="0" w:lastRowFirstColumn="0" w:lastRowLastColumn="0"/>
              <w:rPr>
                <w:color w:val="00B050"/>
              </w:rPr>
            </w:pPr>
            <w:r w:rsidRPr="00CE2264">
              <w:rPr>
                <w:color w:val="00B050"/>
              </w:rPr>
              <w:t>xx.12.2023.</w:t>
            </w:r>
          </w:p>
        </w:tc>
      </w:tr>
    </w:tbl>
    <w:p w14:paraId="63D872CC" w14:textId="77777777" w:rsidR="00033512" w:rsidRPr="009E2714" w:rsidRDefault="00033512" w:rsidP="00033512"/>
    <w:p w14:paraId="01B8DEDE" w14:textId="7D0C35BB" w:rsidR="00033512" w:rsidRPr="00111E12" w:rsidRDefault="00111E12" w:rsidP="00033512">
      <w:pPr>
        <w:rPr>
          <w:color w:val="C00000"/>
          <w:sz w:val="28"/>
          <w:szCs w:val="26"/>
        </w:rPr>
      </w:pPr>
      <w:r w:rsidRPr="00111E12">
        <w:rPr>
          <w:color w:val="C00000"/>
          <w:sz w:val="28"/>
          <w:szCs w:val="26"/>
        </w:rPr>
        <w:t xml:space="preserve">Staro </w:t>
      </w:r>
      <w:r>
        <w:rPr>
          <w:color w:val="C00000"/>
          <w:sz w:val="28"/>
          <w:szCs w:val="26"/>
        </w:rPr>
        <w:t>–</w:t>
      </w:r>
      <w:r w:rsidRPr="00111E12">
        <w:rPr>
          <w:color w:val="C00000"/>
          <w:sz w:val="28"/>
          <w:szCs w:val="26"/>
        </w:rPr>
        <w:t xml:space="preserve"> izmjene</w:t>
      </w:r>
      <w:r>
        <w:rPr>
          <w:color w:val="C00000"/>
          <w:sz w:val="28"/>
          <w:szCs w:val="26"/>
        </w:rPr>
        <w:t xml:space="preserve"> i dopune</w:t>
      </w:r>
    </w:p>
    <w:p w14:paraId="4E85A667" w14:textId="65ABCD98" w:rsidR="00111E12" w:rsidRPr="00111E12" w:rsidRDefault="00111E12" w:rsidP="00111E12">
      <w:pPr>
        <w:rPr>
          <w:color w:val="00B050"/>
          <w:sz w:val="28"/>
          <w:szCs w:val="26"/>
        </w:rPr>
      </w:pPr>
      <w:r w:rsidRPr="00111E12">
        <w:rPr>
          <w:color w:val="00B050"/>
          <w:sz w:val="28"/>
          <w:szCs w:val="26"/>
        </w:rPr>
        <w:t>Novo – izmjene</w:t>
      </w:r>
      <w:r>
        <w:rPr>
          <w:color w:val="00B050"/>
          <w:sz w:val="28"/>
          <w:szCs w:val="26"/>
        </w:rPr>
        <w:t xml:space="preserve"> i dopune</w:t>
      </w:r>
    </w:p>
    <w:p w14:paraId="1C3D14A5" w14:textId="73D54DB3" w:rsidR="00111E12" w:rsidRPr="00111E12" w:rsidRDefault="00111E12" w:rsidP="00111E12">
      <w:pPr>
        <w:rPr>
          <w:color w:val="FFC000"/>
          <w:sz w:val="28"/>
          <w:szCs w:val="26"/>
        </w:rPr>
      </w:pPr>
      <w:r w:rsidRPr="00111E12">
        <w:rPr>
          <w:color w:val="FFC000"/>
          <w:sz w:val="28"/>
          <w:szCs w:val="26"/>
        </w:rPr>
        <w:t>Gramatičke ispravke</w:t>
      </w:r>
    </w:p>
    <w:p w14:paraId="2C4AAD90" w14:textId="77777777" w:rsidR="00033512" w:rsidRPr="009E2714" w:rsidRDefault="00033512" w:rsidP="00033512"/>
    <w:p w14:paraId="47F128A8" w14:textId="77777777" w:rsidR="00033512" w:rsidRPr="009E2714" w:rsidRDefault="00033512" w:rsidP="00033512"/>
    <w:p w14:paraId="09B1A07B" w14:textId="77777777" w:rsidR="00033512" w:rsidRPr="009E2714" w:rsidRDefault="00033512" w:rsidP="00033512"/>
    <w:p w14:paraId="7E66544A" w14:textId="77777777" w:rsidR="00033512" w:rsidRPr="009E2714" w:rsidRDefault="00033512" w:rsidP="00033512"/>
    <w:p w14:paraId="36BC9145" w14:textId="77777777" w:rsidR="00033512" w:rsidRPr="009E2714" w:rsidRDefault="00033512" w:rsidP="00033512"/>
    <w:p w14:paraId="7B1DDD9A" w14:textId="77777777" w:rsidR="00033512" w:rsidRPr="009E2714" w:rsidRDefault="00033512" w:rsidP="00033512"/>
    <w:p w14:paraId="43CB5F78" w14:textId="77777777" w:rsidR="00033512" w:rsidRPr="009E2714" w:rsidRDefault="00033512" w:rsidP="00033512"/>
    <w:p w14:paraId="6C1A689D" w14:textId="77777777" w:rsidR="00033512" w:rsidRPr="009E2714" w:rsidRDefault="00033512" w:rsidP="00033512"/>
    <w:p w14:paraId="4C2C5010" w14:textId="77777777" w:rsidR="00033512" w:rsidRPr="009E2714" w:rsidRDefault="00033512" w:rsidP="00033512"/>
    <w:p w14:paraId="5B08478F" w14:textId="05B4DB8E" w:rsidR="00033512" w:rsidRDefault="00033512" w:rsidP="00033512"/>
    <w:p w14:paraId="06579A40" w14:textId="69C53D8C" w:rsidR="0022799A" w:rsidRDefault="0022799A" w:rsidP="00033512"/>
    <w:p w14:paraId="4ED71BD2" w14:textId="77777777" w:rsidR="0022799A" w:rsidRPr="009E2714" w:rsidRDefault="0022799A" w:rsidP="00033512"/>
    <w:p w14:paraId="14AA25C0" w14:textId="4FD69A24" w:rsidR="0022799A" w:rsidRDefault="0022799A" w:rsidP="0022799A"/>
    <w:p w14:paraId="127DF059" w14:textId="77777777" w:rsidR="0022799A" w:rsidRPr="00E34CEF" w:rsidRDefault="0022799A" w:rsidP="0022799A"/>
    <w:tbl>
      <w:tblPr>
        <w:tblStyle w:val="Reetkatablice"/>
        <w:tblpPr w:leftFromText="180" w:rightFromText="180" w:vertAnchor="text" w:horzAnchor="margin" w:tblpY="31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gridCol w:w="5324"/>
      </w:tblGrid>
      <w:tr w:rsidR="0022799A" w:rsidRPr="00E34CEF" w14:paraId="38C65B75" w14:textId="77777777" w:rsidTr="008962B8">
        <w:trPr>
          <w:trHeight w:val="1273"/>
        </w:trPr>
        <w:tc>
          <w:tcPr>
            <w:tcW w:w="3686" w:type="dxa"/>
            <w:gridSpan w:val="2"/>
          </w:tcPr>
          <w:p w14:paraId="5E76F8D6" w14:textId="77777777" w:rsidR="0022799A" w:rsidRPr="00E34CEF" w:rsidRDefault="0022799A" w:rsidP="008962B8">
            <w:pPr>
              <w:rPr>
                <w:b/>
                <w:bCs/>
              </w:rPr>
            </w:pPr>
            <w:r w:rsidRPr="00E34CEF">
              <w:rPr>
                <w:b/>
                <w:bCs/>
              </w:rPr>
              <w:lastRenderedPageBreak/>
              <w:t>HRVATSKI BADMINTONSKI SAVEZ</w:t>
            </w:r>
          </w:p>
          <w:p w14:paraId="15350B87" w14:textId="21B54E12" w:rsidR="0022799A" w:rsidRPr="00E34CEF" w:rsidRDefault="0022799A" w:rsidP="008962B8">
            <w:pPr>
              <w:spacing w:after="0" w:line="240" w:lineRule="auto"/>
            </w:pPr>
            <w:r w:rsidRPr="00E34CEF">
              <w:t>Trg K</w:t>
            </w:r>
            <w:r w:rsidR="001170DE" w:rsidRPr="001170DE">
              <w:rPr>
                <w:color w:val="FFC000"/>
              </w:rPr>
              <w:t>rešimira</w:t>
            </w:r>
            <w:r w:rsidRPr="00E34CEF">
              <w:t xml:space="preserve"> Ćosića 11</w:t>
            </w:r>
          </w:p>
          <w:p w14:paraId="2F07EF18" w14:textId="77777777" w:rsidR="0022799A" w:rsidRPr="00E34CEF" w:rsidRDefault="0022799A" w:rsidP="008962B8">
            <w:pPr>
              <w:spacing w:after="0" w:line="240" w:lineRule="auto"/>
            </w:pPr>
            <w:r w:rsidRPr="00E34CEF">
              <w:t>10000 Zagreb</w:t>
            </w:r>
          </w:p>
          <w:p w14:paraId="5E6C3645" w14:textId="77777777" w:rsidR="0022799A" w:rsidRPr="00E34CEF" w:rsidRDefault="0022799A" w:rsidP="008962B8">
            <w:pPr>
              <w:spacing w:after="0" w:line="240" w:lineRule="auto"/>
            </w:pPr>
            <w:r w:rsidRPr="00E34CEF">
              <w:t>Hrvatska</w:t>
            </w:r>
          </w:p>
        </w:tc>
        <w:tc>
          <w:tcPr>
            <w:tcW w:w="5324" w:type="dxa"/>
            <w:vMerge w:val="restart"/>
            <w:vAlign w:val="center"/>
          </w:tcPr>
          <w:p w14:paraId="786AEB00" w14:textId="77777777" w:rsidR="0022799A" w:rsidRPr="00E34CEF" w:rsidRDefault="0022799A" w:rsidP="008962B8">
            <w:r>
              <w:rPr>
                <w:noProof/>
                <w:lang w:eastAsia="hr-HR"/>
              </w:rPr>
              <w:drawing>
                <wp:inline distT="0" distB="0" distL="0" distR="0" wp14:anchorId="432DA52F" wp14:editId="4926CD25">
                  <wp:extent cx="3035510" cy="1080000"/>
                  <wp:effectExtent l="0" t="0" r="0" b="6350"/>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5510" cy="1080000"/>
                          </a:xfrm>
                          <a:prstGeom prst="rect">
                            <a:avLst/>
                          </a:prstGeom>
                          <a:noFill/>
                          <a:ln>
                            <a:noFill/>
                          </a:ln>
                        </pic:spPr>
                      </pic:pic>
                    </a:graphicData>
                  </a:graphic>
                </wp:inline>
              </w:drawing>
            </w:r>
          </w:p>
        </w:tc>
      </w:tr>
      <w:tr w:rsidR="0022799A" w:rsidRPr="00E34CEF" w14:paraId="62F833E7" w14:textId="77777777" w:rsidTr="008962B8">
        <w:trPr>
          <w:trHeight w:val="171"/>
        </w:trPr>
        <w:tc>
          <w:tcPr>
            <w:tcW w:w="1418" w:type="dxa"/>
          </w:tcPr>
          <w:p w14:paraId="2CAF661B" w14:textId="77777777" w:rsidR="0022799A" w:rsidRPr="00E34CEF" w:rsidRDefault="0022799A" w:rsidP="008962B8">
            <w:pPr>
              <w:spacing w:after="0" w:line="240" w:lineRule="auto"/>
              <w:rPr>
                <w:b/>
                <w:bCs/>
              </w:rPr>
            </w:pPr>
            <w:r w:rsidRPr="00E34CEF">
              <w:t xml:space="preserve">Mob.  </w:t>
            </w:r>
          </w:p>
        </w:tc>
        <w:tc>
          <w:tcPr>
            <w:tcW w:w="2268" w:type="dxa"/>
          </w:tcPr>
          <w:p w14:paraId="5FECE20A" w14:textId="77777777" w:rsidR="0022799A" w:rsidRPr="00E34CEF" w:rsidRDefault="0022799A" w:rsidP="008962B8">
            <w:pPr>
              <w:spacing w:after="0" w:line="240" w:lineRule="auto"/>
            </w:pPr>
            <w:r w:rsidRPr="00E34CEF">
              <w:t xml:space="preserve">+385 91 521 0334       </w:t>
            </w:r>
          </w:p>
        </w:tc>
        <w:tc>
          <w:tcPr>
            <w:tcW w:w="5324" w:type="dxa"/>
            <w:vMerge/>
            <w:vAlign w:val="center"/>
          </w:tcPr>
          <w:p w14:paraId="1DA8775F" w14:textId="77777777" w:rsidR="0022799A" w:rsidRPr="00E34CEF" w:rsidRDefault="0022799A" w:rsidP="008962B8">
            <w:pPr>
              <w:jc w:val="right"/>
              <w:rPr>
                <w:noProof/>
                <w:lang w:eastAsia="hr-HR"/>
              </w:rPr>
            </w:pPr>
          </w:p>
        </w:tc>
      </w:tr>
      <w:tr w:rsidR="0022799A" w:rsidRPr="00E34CEF" w14:paraId="711F4F28" w14:textId="77777777" w:rsidTr="008962B8">
        <w:trPr>
          <w:trHeight w:val="132"/>
        </w:trPr>
        <w:tc>
          <w:tcPr>
            <w:tcW w:w="1418" w:type="dxa"/>
          </w:tcPr>
          <w:p w14:paraId="66EC0E31" w14:textId="77777777" w:rsidR="0022799A" w:rsidRPr="00E34CEF" w:rsidRDefault="0022799A" w:rsidP="008962B8">
            <w:pPr>
              <w:spacing w:after="0" w:line="240" w:lineRule="auto"/>
            </w:pPr>
            <w:r w:rsidRPr="00E34CEF">
              <w:t>Tel.</w:t>
            </w:r>
          </w:p>
        </w:tc>
        <w:tc>
          <w:tcPr>
            <w:tcW w:w="2268" w:type="dxa"/>
          </w:tcPr>
          <w:p w14:paraId="08E94F83" w14:textId="77777777" w:rsidR="0022799A" w:rsidRPr="00E34CEF" w:rsidRDefault="0022799A" w:rsidP="008962B8">
            <w:pPr>
              <w:spacing w:after="0" w:line="240" w:lineRule="auto"/>
            </w:pPr>
            <w:r w:rsidRPr="00E34CEF">
              <w:t>+385 1 309 1610</w:t>
            </w:r>
          </w:p>
        </w:tc>
        <w:tc>
          <w:tcPr>
            <w:tcW w:w="5324" w:type="dxa"/>
            <w:vMerge/>
            <w:vAlign w:val="center"/>
          </w:tcPr>
          <w:p w14:paraId="799C02AB" w14:textId="77777777" w:rsidR="0022799A" w:rsidRPr="00E34CEF" w:rsidRDefault="0022799A" w:rsidP="008962B8">
            <w:pPr>
              <w:jc w:val="right"/>
              <w:rPr>
                <w:noProof/>
                <w:lang w:eastAsia="hr-HR"/>
              </w:rPr>
            </w:pPr>
          </w:p>
        </w:tc>
      </w:tr>
      <w:tr w:rsidR="0022799A" w:rsidRPr="00E34CEF" w14:paraId="6D6621C6" w14:textId="77777777" w:rsidTr="008962B8">
        <w:trPr>
          <w:trHeight w:val="120"/>
        </w:trPr>
        <w:tc>
          <w:tcPr>
            <w:tcW w:w="1418" w:type="dxa"/>
          </w:tcPr>
          <w:p w14:paraId="592CA73E" w14:textId="77777777" w:rsidR="0022799A" w:rsidRPr="00E34CEF" w:rsidRDefault="0022799A" w:rsidP="008962B8">
            <w:pPr>
              <w:spacing w:after="0" w:line="240" w:lineRule="auto"/>
            </w:pPr>
            <w:r w:rsidRPr="00E34CEF">
              <w:t>Email</w:t>
            </w:r>
          </w:p>
        </w:tc>
        <w:tc>
          <w:tcPr>
            <w:tcW w:w="2268" w:type="dxa"/>
          </w:tcPr>
          <w:p w14:paraId="2118DD27" w14:textId="77777777" w:rsidR="0022799A" w:rsidRPr="00E34CEF" w:rsidRDefault="00C524A2" w:rsidP="008962B8">
            <w:pPr>
              <w:spacing w:after="0" w:line="240" w:lineRule="auto"/>
            </w:pPr>
            <w:hyperlink r:id="rId10" w:history="1">
              <w:r w:rsidR="0022799A" w:rsidRPr="00E34CEF">
                <w:rPr>
                  <w:rStyle w:val="Hiperveza"/>
                </w:rPr>
                <w:t>crobad@cba.hr</w:t>
              </w:r>
            </w:hyperlink>
          </w:p>
        </w:tc>
        <w:tc>
          <w:tcPr>
            <w:tcW w:w="5324" w:type="dxa"/>
            <w:vMerge/>
            <w:vAlign w:val="center"/>
          </w:tcPr>
          <w:p w14:paraId="51E8DCA9" w14:textId="77777777" w:rsidR="0022799A" w:rsidRPr="00E34CEF" w:rsidRDefault="0022799A" w:rsidP="008962B8">
            <w:pPr>
              <w:jc w:val="right"/>
              <w:rPr>
                <w:noProof/>
                <w:lang w:eastAsia="hr-HR"/>
              </w:rPr>
            </w:pPr>
          </w:p>
        </w:tc>
      </w:tr>
      <w:tr w:rsidR="0022799A" w:rsidRPr="00E34CEF" w14:paraId="5DF60BC0" w14:textId="77777777" w:rsidTr="008962B8">
        <w:trPr>
          <w:trHeight w:val="48"/>
        </w:trPr>
        <w:tc>
          <w:tcPr>
            <w:tcW w:w="1418" w:type="dxa"/>
          </w:tcPr>
          <w:p w14:paraId="022A95BB" w14:textId="77777777" w:rsidR="0022799A" w:rsidRPr="00E34CEF" w:rsidRDefault="0022799A" w:rsidP="008962B8">
            <w:pPr>
              <w:spacing w:after="0" w:line="240" w:lineRule="auto"/>
            </w:pPr>
            <w:r w:rsidRPr="00E34CEF">
              <w:t xml:space="preserve">Website </w:t>
            </w:r>
          </w:p>
        </w:tc>
        <w:tc>
          <w:tcPr>
            <w:tcW w:w="2268" w:type="dxa"/>
          </w:tcPr>
          <w:p w14:paraId="36BED085" w14:textId="77777777" w:rsidR="0022799A" w:rsidRPr="00E34CEF" w:rsidRDefault="00C524A2" w:rsidP="008962B8">
            <w:pPr>
              <w:spacing w:after="0" w:line="240" w:lineRule="auto"/>
            </w:pPr>
            <w:hyperlink r:id="rId11" w:history="1">
              <w:r w:rsidR="0022799A" w:rsidRPr="00E34CEF">
                <w:rPr>
                  <w:rStyle w:val="Hiperveza"/>
                </w:rPr>
                <w:t>www.cba.hr</w:t>
              </w:r>
            </w:hyperlink>
          </w:p>
        </w:tc>
        <w:tc>
          <w:tcPr>
            <w:tcW w:w="5324" w:type="dxa"/>
            <w:vMerge/>
            <w:vAlign w:val="center"/>
          </w:tcPr>
          <w:p w14:paraId="515250E4" w14:textId="77777777" w:rsidR="0022799A" w:rsidRPr="00E34CEF" w:rsidRDefault="0022799A" w:rsidP="008962B8">
            <w:pPr>
              <w:jc w:val="right"/>
              <w:rPr>
                <w:noProof/>
                <w:lang w:eastAsia="hr-HR"/>
              </w:rPr>
            </w:pPr>
          </w:p>
        </w:tc>
      </w:tr>
    </w:tbl>
    <w:p w14:paraId="67AE194E" w14:textId="77777777" w:rsidR="00033512" w:rsidRPr="009E2714" w:rsidRDefault="00033512" w:rsidP="00033512"/>
    <w:p w14:paraId="1D0DB5CE" w14:textId="77777777" w:rsidR="00033512" w:rsidRPr="009E2714" w:rsidRDefault="00033512" w:rsidP="00033512"/>
    <w:p w14:paraId="4827A6A0" w14:textId="69E0F2E4" w:rsidR="00A76559" w:rsidRPr="009E2714" w:rsidRDefault="0022799A" w:rsidP="006A336E">
      <w:pPr>
        <w:pStyle w:val="Naslov1"/>
      </w:pPr>
      <w:bookmarkStart w:id="1" w:name="_Toc62942306"/>
      <w:r>
        <w:t>K</w:t>
      </w:r>
      <w:r w:rsidR="006A3DA3" w:rsidRPr="009E2714">
        <w:t>ratice</w:t>
      </w:r>
      <w:bookmarkEnd w:id="1"/>
    </w:p>
    <w:p w14:paraId="1C539B27" w14:textId="77777777" w:rsidR="006A336E" w:rsidRPr="009E2714" w:rsidRDefault="006A336E" w:rsidP="006A336E"/>
    <w:p w14:paraId="34302A95" w14:textId="1ED1EE8A"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BWF</w:t>
      </w:r>
      <w:r w:rsidR="006A336E" w:rsidRPr="009E2714">
        <w:rPr>
          <w:b/>
          <w:bCs/>
          <w:lang w:val="hr-HR"/>
        </w:rPr>
        <w:tab/>
      </w:r>
      <w:r w:rsidR="00B929BC" w:rsidRPr="009E2714">
        <w:rPr>
          <w:b/>
          <w:bCs/>
          <w:lang w:val="hr-HR"/>
        </w:rPr>
        <w:tab/>
      </w:r>
      <w:r w:rsidRPr="009E2714">
        <w:rPr>
          <w:lang w:val="hr-HR"/>
        </w:rPr>
        <w:t>: Badminton World Federation</w:t>
      </w:r>
    </w:p>
    <w:p w14:paraId="1B9AB378" w14:textId="76B8DA61" w:rsidR="006A3DA3" w:rsidRPr="009E2714" w:rsidRDefault="006A3DA3" w:rsidP="00AC5D60">
      <w:pPr>
        <w:pStyle w:val="Odlomakpopisa"/>
        <w:numPr>
          <w:ilvl w:val="0"/>
          <w:numId w:val="1"/>
        </w:numPr>
        <w:spacing w:after="240" w:line="240" w:lineRule="auto"/>
        <w:contextualSpacing w:val="0"/>
        <w:rPr>
          <w:lang w:val="hr-HR"/>
        </w:rPr>
      </w:pPr>
      <w:r w:rsidRPr="009E2714">
        <w:rPr>
          <w:b/>
          <w:bCs/>
          <w:lang w:val="hr-HR"/>
        </w:rPr>
        <w:t>Savez</w:t>
      </w:r>
      <w:r w:rsidRPr="009E2714">
        <w:rPr>
          <w:b/>
          <w:bCs/>
          <w:lang w:val="hr-HR"/>
        </w:rPr>
        <w:tab/>
      </w:r>
      <w:r w:rsidR="00B929BC" w:rsidRPr="009E2714">
        <w:rPr>
          <w:b/>
          <w:bCs/>
          <w:lang w:val="hr-HR"/>
        </w:rPr>
        <w:tab/>
      </w:r>
      <w:r w:rsidRPr="009E2714">
        <w:rPr>
          <w:lang w:val="hr-HR"/>
        </w:rPr>
        <w:t>: Hrvatski Badmintonski Savez</w:t>
      </w:r>
    </w:p>
    <w:p w14:paraId="6038E6C8" w14:textId="2A02E205" w:rsidR="006A3DA3" w:rsidRPr="009E2714" w:rsidRDefault="006A3DA3" w:rsidP="00AC5D60">
      <w:pPr>
        <w:pStyle w:val="Odlomakpopisa"/>
        <w:numPr>
          <w:ilvl w:val="0"/>
          <w:numId w:val="1"/>
        </w:numPr>
        <w:spacing w:after="240" w:line="240" w:lineRule="auto"/>
        <w:contextualSpacing w:val="0"/>
        <w:rPr>
          <w:lang w:val="hr-HR"/>
        </w:rPr>
      </w:pPr>
      <w:r w:rsidRPr="009E2714">
        <w:rPr>
          <w:b/>
          <w:bCs/>
          <w:lang w:val="hr-HR"/>
        </w:rPr>
        <w:t>Pravilnik</w:t>
      </w:r>
      <w:r w:rsidRPr="009E2714">
        <w:rPr>
          <w:b/>
          <w:bCs/>
          <w:lang w:val="hr-HR"/>
        </w:rPr>
        <w:tab/>
      </w:r>
      <w:r w:rsidRPr="009E2714">
        <w:rPr>
          <w:lang w:val="hr-HR"/>
        </w:rPr>
        <w:t>: Natjecateljski pravilnik</w:t>
      </w:r>
    </w:p>
    <w:p w14:paraId="4BA594C9" w14:textId="2C9EA88F" w:rsidR="006A3DA3" w:rsidRPr="009E2714" w:rsidRDefault="006A3DA3" w:rsidP="00AC5D60">
      <w:pPr>
        <w:pStyle w:val="Odlomakpopisa"/>
        <w:numPr>
          <w:ilvl w:val="0"/>
          <w:numId w:val="1"/>
        </w:numPr>
        <w:spacing w:after="240" w:line="240" w:lineRule="auto"/>
        <w:contextualSpacing w:val="0"/>
        <w:rPr>
          <w:lang w:val="hr-HR"/>
        </w:rPr>
      </w:pPr>
      <w:r w:rsidRPr="009E2714">
        <w:rPr>
          <w:b/>
          <w:bCs/>
          <w:lang w:val="hr-HR"/>
        </w:rPr>
        <w:t>Udruge</w:t>
      </w:r>
      <w:r w:rsidRPr="009E2714">
        <w:rPr>
          <w:b/>
          <w:bCs/>
          <w:lang w:val="hr-HR"/>
        </w:rPr>
        <w:tab/>
      </w:r>
      <w:r w:rsidR="00B929BC" w:rsidRPr="009E2714">
        <w:rPr>
          <w:b/>
          <w:bCs/>
          <w:lang w:val="hr-HR"/>
        </w:rPr>
        <w:tab/>
      </w:r>
      <w:r w:rsidRPr="009E2714">
        <w:rPr>
          <w:lang w:val="hr-HR"/>
        </w:rPr>
        <w:t>: Udruge ili klubovi</w:t>
      </w:r>
    </w:p>
    <w:p w14:paraId="36DE6388" w14:textId="0FDD298B"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PH </w:t>
      </w:r>
      <w:r w:rsidR="006A336E" w:rsidRPr="009E2714">
        <w:rPr>
          <w:b/>
          <w:bCs/>
          <w:lang w:val="hr-HR"/>
        </w:rPr>
        <w:tab/>
      </w:r>
      <w:r w:rsidR="00B929BC" w:rsidRPr="009E2714">
        <w:rPr>
          <w:b/>
          <w:bCs/>
          <w:lang w:val="hr-HR"/>
        </w:rPr>
        <w:tab/>
      </w:r>
      <w:r w:rsidRPr="009E2714">
        <w:rPr>
          <w:lang w:val="hr-HR"/>
        </w:rPr>
        <w:t>: Prve</w:t>
      </w:r>
      <w:r w:rsidR="00AE4478" w:rsidRPr="009E2714">
        <w:rPr>
          <w:lang w:val="hr-HR"/>
        </w:rPr>
        <w:t>n</w:t>
      </w:r>
      <w:r w:rsidRPr="009E2714">
        <w:rPr>
          <w:lang w:val="hr-HR"/>
        </w:rPr>
        <w:t>s</w:t>
      </w:r>
      <w:r w:rsidR="00AE4478" w:rsidRPr="009E2714">
        <w:rPr>
          <w:lang w:val="hr-HR"/>
        </w:rPr>
        <w:t>t</w:t>
      </w:r>
      <w:r w:rsidRPr="009E2714">
        <w:rPr>
          <w:lang w:val="hr-HR"/>
        </w:rPr>
        <w:t>vo Hrvatske</w:t>
      </w:r>
    </w:p>
    <w:p w14:paraId="0C9D243D" w14:textId="0FD9C906"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HK </w:t>
      </w:r>
      <w:r w:rsidR="006A336E" w:rsidRPr="009E2714">
        <w:rPr>
          <w:b/>
          <w:bCs/>
          <w:lang w:val="hr-HR"/>
        </w:rPr>
        <w:tab/>
      </w:r>
      <w:r w:rsidR="00B929BC" w:rsidRPr="009E2714">
        <w:rPr>
          <w:b/>
          <w:bCs/>
          <w:lang w:val="hr-HR"/>
        </w:rPr>
        <w:tab/>
      </w:r>
      <w:r w:rsidRPr="009E2714">
        <w:rPr>
          <w:lang w:val="hr-HR"/>
        </w:rPr>
        <w:t>: Hrvatski Kup</w:t>
      </w:r>
    </w:p>
    <w:p w14:paraId="0383E4BF" w14:textId="4587C4C8"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EPH </w:t>
      </w:r>
      <w:r w:rsidR="006A336E" w:rsidRPr="009E2714">
        <w:rPr>
          <w:b/>
          <w:bCs/>
          <w:lang w:val="hr-HR"/>
        </w:rPr>
        <w:tab/>
      </w:r>
      <w:r w:rsidR="00B929BC" w:rsidRPr="009E2714">
        <w:rPr>
          <w:b/>
          <w:bCs/>
          <w:lang w:val="hr-HR"/>
        </w:rPr>
        <w:tab/>
      </w:r>
      <w:r w:rsidRPr="009E2714">
        <w:rPr>
          <w:lang w:val="hr-HR"/>
        </w:rPr>
        <w:t>: Ekipno Prvenst</w:t>
      </w:r>
      <w:r w:rsidR="00AE4478" w:rsidRPr="009E2714">
        <w:rPr>
          <w:lang w:val="hr-HR"/>
        </w:rPr>
        <w:t>v</w:t>
      </w:r>
      <w:r w:rsidRPr="009E2714">
        <w:rPr>
          <w:lang w:val="hr-HR"/>
        </w:rPr>
        <w:t>o Hrvatske</w:t>
      </w:r>
    </w:p>
    <w:p w14:paraId="75EB29C8" w14:textId="7D736C57"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M </w:t>
      </w:r>
      <w:r w:rsidR="006A336E" w:rsidRPr="009E2714">
        <w:rPr>
          <w:b/>
          <w:bCs/>
          <w:lang w:val="hr-HR"/>
        </w:rPr>
        <w:tab/>
      </w:r>
      <w:r w:rsidR="00B929BC" w:rsidRPr="009E2714">
        <w:rPr>
          <w:b/>
          <w:bCs/>
          <w:lang w:val="hr-HR"/>
        </w:rPr>
        <w:tab/>
      </w:r>
      <w:r w:rsidRPr="009E2714">
        <w:rPr>
          <w:lang w:val="hr-HR"/>
        </w:rPr>
        <w:t xml:space="preserve">: </w:t>
      </w:r>
      <w:r w:rsidR="00174D30">
        <w:rPr>
          <w:lang w:val="hr-HR"/>
        </w:rPr>
        <w:t>M</w:t>
      </w:r>
      <w:r w:rsidRPr="009E2714">
        <w:rPr>
          <w:lang w:val="hr-HR"/>
        </w:rPr>
        <w:t>uškarci pojedinačno</w:t>
      </w:r>
    </w:p>
    <w:p w14:paraId="59AED8E9" w14:textId="182E0C29"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Ž </w:t>
      </w:r>
      <w:r w:rsidR="006A336E" w:rsidRPr="009E2714">
        <w:rPr>
          <w:b/>
          <w:bCs/>
          <w:lang w:val="hr-HR"/>
        </w:rPr>
        <w:tab/>
      </w:r>
      <w:r w:rsidR="00B929BC" w:rsidRPr="009E2714">
        <w:rPr>
          <w:b/>
          <w:bCs/>
          <w:lang w:val="hr-HR"/>
        </w:rPr>
        <w:tab/>
      </w:r>
      <w:r w:rsidRPr="009E2714">
        <w:rPr>
          <w:lang w:val="hr-HR"/>
        </w:rPr>
        <w:t xml:space="preserve">: </w:t>
      </w:r>
      <w:r w:rsidR="00174D30">
        <w:rPr>
          <w:lang w:val="hr-HR"/>
        </w:rPr>
        <w:t>Ž</w:t>
      </w:r>
      <w:r w:rsidRPr="009E2714">
        <w:rPr>
          <w:lang w:val="hr-HR"/>
        </w:rPr>
        <w:t>ene pojedinačno</w:t>
      </w:r>
    </w:p>
    <w:p w14:paraId="23C45B35" w14:textId="0D4D4244"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MM </w:t>
      </w:r>
      <w:r w:rsidR="006A336E" w:rsidRPr="009E2714">
        <w:rPr>
          <w:b/>
          <w:bCs/>
          <w:lang w:val="hr-HR"/>
        </w:rPr>
        <w:tab/>
      </w:r>
      <w:r w:rsidR="00B929BC" w:rsidRPr="009E2714">
        <w:rPr>
          <w:b/>
          <w:bCs/>
          <w:lang w:val="hr-HR"/>
        </w:rPr>
        <w:tab/>
      </w:r>
      <w:r w:rsidRPr="009E2714">
        <w:rPr>
          <w:lang w:val="hr-HR"/>
        </w:rPr>
        <w:t>: Muški parovi</w:t>
      </w:r>
    </w:p>
    <w:p w14:paraId="3EEBBDB2" w14:textId="67F3F435"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ŽŽ </w:t>
      </w:r>
      <w:r w:rsidR="006A336E" w:rsidRPr="009E2714">
        <w:rPr>
          <w:b/>
          <w:bCs/>
          <w:lang w:val="hr-HR"/>
        </w:rPr>
        <w:tab/>
      </w:r>
      <w:r w:rsidR="00B929BC" w:rsidRPr="009E2714">
        <w:rPr>
          <w:b/>
          <w:bCs/>
          <w:lang w:val="hr-HR"/>
        </w:rPr>
        <w:tab/>
      </w:r>
      <w:r w:rsidRPr="009E2714">
        <w:rPr>
          <w:lang w:val="hr-HR"/>
        </w:rPr>
        <w:t>: Ženski parovi</w:t>
      </w:r>
    </w:p>
    <w:p w14:paraId="74D92D67" w14:textId="14EC765D" w:rsidR="00A76559" w:rsidRPr="009E2714" w:rsidRDefault="00A76559" w:rsidP="00AC5D60">
      <w:pPr>
        <w:pStyle w:val="Odlomakpopisa"/>
        <w:numPr>
          <w:ilvl w:val="0"/>
          <w:numId w:val="1"/>
        </w:numPr>
        <w:spacing w:after="240" w:line="240" w:lineRule="auto"/>
        <w:contextualSpacing w:val="0"/>
        <w:rPr>
          <w:lang w:val="hr-HR"/>
        </w:rPr>
      </w:pPr>
      <w:r w:rsidRPr="009E2714">
        <w:rPr>
          <w:b/>
          <w:bCs/>
          <w:lang w:val="hr-HR"/>
        </w:rPr>
        <w:t xml:space="preserve">MŽ </w:t>
      </w:r>
      <w:r w:rsidR="006A336E" w:rsidRPr="009E2714">
        <w:rPr>
          <w:b/>
          <w:bCs/>
          <w:lang w:val="hr-HR"/>
        </w:rPr>
        <w:tab/>
      </w:r>
      <w:r w:rsidR="00B929BC" w:rsidRPr="009E2714">
        <w:rPr>
          <w:b/>
          <w:bCs/>
          <w:lang w:val="hr-HR"/>
        </w:rPr>
        <w:tab/>
      </w:r>
      <w:r w:rsidRPr="009E2714">
        <w:rPr>
          <w:lang w:val="hr-HR"/>
        </w:rPr>
        <w:t>: Mješoviti parovi</w:t>
      </w:r>
    </w:p>
    <w:p w14:paraId="750109F8" w14:textId="2609295C" w:rsidR="006D53EE" w:rsidRPr="009E2714" w:rsidRDefault="00735612" w:rsidP="00033512">
      <w:r>
        <w:br w:type="page"/>
      </w:r>
    </w:p>
    <w:p w14:paraId="1C579566" w14:textId="1B95A562" w:rsidR="000C088B" w:rsidRPr="009E2714" w:rsidRDefault="00882FE5" w:rsidP="00AC5D60">
      <w:pPr>
        <w:pStyle w:val="Naslov1"/>
        <w:numPr>
          <w:ilvl w:val="0"/>
          <w:numId w:val="4"/>
        </w:numPr>
      </w:pPr>
      <w:bookmarkStart w:id="2" w:name="_Toc62942307"/>
      <w:r w:rsidRPr="009E2714">
        <w:lastRenderedPageBreak/>
        <w:t>Uvodne odre</w:t>
      </w:r>
      <w:r w:rsidR="000C04E1">
        <w:t>D</w:t>
      </w:r>
      <w:r w:rsidRPr="009E2714">
        <w:t>be</w:t>
      </w:r>
      <w:bookmarkEnd w:id="2"/>
    </w:p>
    <w:p w14:paraId="670B27DE" w14:textId="30E9C000" w:rsidR="000C088B" w:rsidRPr="009E2714" w:rsidRDefault="000C088B" w:rsidP="00AC5D60">
      <w:pPr>
        <w:pStyle w:val="CBAListparagraph"/>
        <w:numPr>
          <w:ilvl w:val="1"/>
          <w:numId w:val="4"/>
        </w:numPr>
        <w:rPr>
          <w:lang w:val="hr-HR"/>
        </w:rPr>
      </w:pPr>
      <w:r w:rsidRPr="009E2714">
        <w:rPr>
          <w:lang w:val="hr-HR"/>
        </w:rPr>
        <w:t>Pravilnik jest opći akt o sustavu, uvjetima i organizaciji sportskih natjecanja u badmintonu kojim se uređuju vrste natjecanja koja su pod nadzorom Savez</w:t>
      </w:r>
      <w:r w:rsidR="008365AB">
        <w:rPr>
          <w:lang w:val="hr-HR"/>
        </w:rPr>
        <w:t>a</w:t>
      </w:r>
      <w:r w:rsidRPr="009E2714">
        <w:rPr>
          <w:lang w:val="hr-HR"/>
        </w:rPr>
        <w:t>, uvjeti i postupci dodjele, pripreme, provedbe i obrade tih natjecanja, te prava i dužnosti svih sudionika i službenih osoba na tim natjecanjima.</w:t>
      </w:r>
    </w:p>
    <w:p w14:paraId="32056A3B" w14:textId="2FA88AE9" w:rsidR="000C088B" w:rsidRPr="009E2714" w:rsidRDefault="000C088B" w:rsidP="00735612">
      <w:pPr>
        <w:pStyle w:val="CBAListparagraph"/>
        <w:numPr>
          <w:ilvl w:val="1"/>
          <w:numId w:val="4"/>
        </w:numPr>
        <w:jc w:val="both"/>
        <w:rPr>
          <w:lang w:val="hr-HR"/>
        </w:rPr>
      </w:pPr>
      <w:r w:rsidRPr="009E2714">
        <w:rPr>
          <w:lang w:val="hr-HR"/>
        </w:rPr>
        <w:t xml:space="preserve">Pitanja koja nisu posebno uređena Pravilnikom reguliraju se Pravilima igre BWF-a, Pravilnikom o načelima sustava sportskih natjecanja u Republici Hrvatskoj, odredbama </w:t>
      </w:r>
      <w:hyperlink w:anchor="_Registracijski_pravilnik" w:history="1">
        <w:r w:rsidRPr="00735612">
          <w:rPr>
            <w:rStyle w:val="Hiperveza"/>
            <w:lang w:val="hr-HR"/>
          </w:rPr>
          <w:t>Registracijskog pravilnika</w:t>
        </w:r>
      </w:hyperlink>
      <w:r w:rsidRPr="009E2714">
        <w:rPr>
          <w:lang w:val="hr-HR"/>
        </w:rPr>
        <w:t xml:space="preserve">, </w:t>
      </w:r>
      <w:hyperlink w:anchor="_Sudački_pravilnik" w:history="1">
        <w:r w:rsidRPr="00074ACC">
          <w:rPr>
            <w:rStyle w:val="Hiperveza"/>
            <w:lang w:val="hr-HR"/>
          </w:rPr>
          <w:t>Sudačkog pravilnika</w:t>
        </w:r>
      </w:hyperlink>
      <w:r w:rsidRPr="009E2714">
        <w:rPr>
          <w:lang w:val="hr-HR"/>
        </w:rPr>
        <w:t xml:space="preserve">, </w:t>
      </w:r>
      <w:hyperlink w:anchor="_Cjenik_Saveza" w:history="1">
        <w:r w:rsidRPr="00735612">
          <w:rPr>
            <w:rStyle w:val="Hiperveza"/>
            <w:lang w:val="hr-HR"/>
          </w:rPr>
          <w:t>Cjenika Saveza</w:t>
        </w:r>
      </w:hyperlink>
      <w:r w:rsidRPr="009E2714">
        <w:rPr>
          <w:lang w:val="hr-HR"/>
        </w:rPr>
        <w:t xml:space="preserve"> i </w:t>
      </w:r>
      <w:hyperlink w:anchor="_Kalendar_natjecanja" w:history="1">
        <w:r w:rsidRPr="00735612">
          <w:rPr>
            <w:rStyle w:val="Hiperveza"/>
            <w:lang w:val="hr-HR"/>
          </w:rPr>
          <w:t>Kalendarom natjecanja</w:t>
        </w:r>
      </w:hyperlink>
      <w:r w:rsidRPr="009E2714">
        <w:rPr>
          <w:lang w:val="hr-HR"/>
        </w:rPr>
        <w:t>.</w:t>
      </w:r>
    </w:p>
    <w:p w14:paraId="7CBE5654" w14:textId="4DD4A289" w:rsidR="000C088B" w:rsidRPr="009E2714" w:rsidRDefault="000C088B" w:rsidP="00AC5D60">
      <w:pPr>
        <w:pStyle w:val="CBAListparagraph"/>
        <w:numPr>
          <w:ilvl w:val="1"/>
          <w:numId w:val="4"/>
        </w:numPr>
        <w:rPr>
          <w:lang w:val="hr-HR"/>
        </w:rPr>
      </w:pPr>
      <w:r w:rsidRPr="009E2714">
        <w:rPr>
          <w:lang w:val="hr-HR"/>
        </w:rPr>
        <w:t xml:space="preserve">Članice Saveza su Udruge koji se nalaze </w:t>
      </w:r>
      <w:hyperlink w:anchor="_Popis_Upisnik_udruga" w:history="1">
        <w:r w:rsidRPr="00803A05">
          <w:rPr>
            <w:rStyle w:val="Hiperveza"/>
            <w:lang w:val="hr-HR"/>
          </w:rPr>
          <w:t>u popisu Upisnik udruga</w:t>
        </w:r>
      </w:hyperlink>
      <w:r w:rsidRPr="009E2714">
        <w:rPr>
          <w:lang w:val="hr-HR"/>
        </w:rPr>
        <w:t xml:space="preserve"> koji je objavljen na internetskoj stranici Saveza. Članstvo Udruga može biti punopravno ili pridruženo. Popis se ažurira sa svakom promjenom članskoga statusa</w:t>
      </w:r>
    </w:p>
    <w:p w14:paraId="77D9DDA1" w14:textId="7729DD95" w:rsidR="000C088B" w:rsidRPr="009E2714" w:rsidRDefault="00882FE5" w:rsidP="00AC5D60">
      <w:pPr>
        <w:pStyle w:val="Naslov1"/>
        <w:numPr>
          <w:ilvl w:val="0"/>
          <w:numId w:val="4"/>
        </w:numPr>
      </w:pPr>
      <w:bookmarkStart w:id="3" w:name="_Toc62942308"/>
      <w:r w:rsidRPr="009E2714">
        <w:t>Natjecanja pod nadzorom saveza</w:t>
      </w:r>
      <w:bookmarkEnd w:id="3"/>
    </w:p>
    <w:p w14:paraId="7C185203" w14:textId="708330A5" w:rsidR="000C088B" w:rsidRPr="009E2714" w:rsidRDefault="000C088B" w:rsidP="00AC5D60">
      <w:pPr>
        <w:pStyle w:val="CBAListparagraph"/>
        <w:numPr>
          <w:ilvl w:val="1"/>
          <w:numId w:val="4"/>
        </w:numPr>
        <w:rPr>
          <w:lang w:val="hr-HR"/>
        </w:rPr>
      </w:pPr>
      <w:r w:rsidRPr="009E2714">
        <w:rPr>
          <w:lang w:val="hr-HR"/>
        </w:rPr>
        <w:t>Natjecanja pod nadzorom Saveza su PH, HK, te ostala natjecanja koja dobiju odgovarajuće odobrenje Skupštine Saveza. Sva natjecanja pod nadzorom Saveza su javna.</w:t>
      </w:r>
    </w:p>
    <w:p w14:paraId="4C0F25EA" w14:textId="77777777" w:rsidR="000C088B" w:rsidRPr="009E2714" w:rsidRDefault="000C088B" w:rsidP="00AC5D60">
      <w:pPr>
        <w:pStyle w:val="CBAListparagraph"/>
        <w:numPr>
          <w:ilvl w:val="1"/>
          <w:numId w:val="4"/>
        </w:numPr>
        <w:rPr>
          <w:lang w:val="hr-HR"/>
        </w:rPr>
      </w:pPr>
      <w:r w:rsidRPr="009E2714">
        <w:rPr>
          <w:lang w:val="hr-HR"/>
        </w:rPr>
        <w:t>Pravo prijave i nastupa na natjecanjima pod nadzorom Saveza uređeno je u 3. i 4. poglavlju Pravilnika, a općenito govoreći uvjetovano je time je li Udruga u punopravnom ili pridruženom članstvu Saveza, zatim je li igrač licenciran u Savezu, te je li igrač hrvatski državljanin ili nije. Na svim natjecanjima pod nadzorom Saveza mogu nastupiti samo igrači licencirani u Savezu. Na Prvenstvima Hrvatske za pojedince i parove mogu nastupiti samo hrvatski državljani.</w:t>
      </w:r>
    </w:p>
    <w:p w14:paraId="7C2E6057" w14:textId="77777777" w:rsidR="000C088B" w:rsidRPr="009E2714" w:rsidRDefault="000C088B" w:rsidP="00AC5D60">
      <w:pPr>
        <w:pStyle w:val="CBAListparagraph"/>
        <w:numPr>
          <w:ilvl w:val="1"/>
          <w:numId w:val="4"/>
        </w:numPr>
        <w:rPr>
          <w:lang w:val="hr-HR"/>
        </w:rPr>
      </w:pPr>
      <w:r w:rsidRPr="009E2714">
        <w:rPr>
          <w:lang w:val="hr-HR"/>
        </w:rPr>
        <w:t>Igrač kojem nastup nije dozvoljen odgovarajućom stegovnom mjerom Udruge u kojoj je registriran, Saveza ili BWF-a, nema pravo nastupa na natjecanjima pod nadzorom Saveza.</w:t>
      </w:r>
    </w:p>
    <w:p w14:paraId="1A32DDBF" w14:textId="2A0C553C" w:rsidR="000C088B" w:rsidRPr="009E2714" w:rsidRDefault="000C088B" w:rsidP="00AC5D60">
      <w:pPr>
        <w:pStyle w:val="CBAListparagraph"/>
        <w:numPr>
          <w:ilvl w:val="1"/>
          <w:numId w:val="4"/>
        </w:numPr>
        <w:rPr>
          <w:lang w:val="hr-HR"/>
        </w:rPr>
      </w:pPr>
      <w:r w:rsidRPr="009E2714">
        <w:rPr>
          <w:lang w:val="hr-HR"/>
        </w:rPr>
        <w:t xml:space="preserve">Licencu igrač stječe u skladu s važećim </w:t>
      </w:r>
      <w:hyperlink w:anchor="_Registracijski_pravilnik" w:history="1">
        <w:r w:rsidRPr="00803A05">
          <w:rPr>
            <w:rStyle w:val="Hiperveza"/>
            <w:lang w:val="hr-HR"/>
          </w:rPr>
          <w:t>Registracijskim pravilnikom</w:t>
        </w:r>
      </w:hyperlink>
      <w:r w:rsidRPr="009E2714">
        <w:rPr>
          <w:lang w:val="hr-HR"/>
        </w:rPr>
        <w:t xml:space="preserve"> (točka 4).</w:t>
      </w:r>
    </w:p>
    <w:p w14:paraId="2C71B0D8" w14:textId="17488187" w:rsidR="000C088B" w:rsidRPr="009E2714" w:rsidRDefault="000C088B" w:rsidP="00AC5D60">
      <w:pPr>
        <w:pStyle w:val="CBAListparagraph"/>
        <w:numPr>
          <w:ilvl w:val="1"/>
          <w:numId w:val="4"/>
        </w:numPr>
        <w:rPr>
          <w:lang w:val="hr-HR"/>
        </w:rPr>
      </w:pPr>
      <w:r w:rsidRPr="009E2714">
        <w:rPr>
          <w:lang w:val="hr-HR"/>
        </w:rPr>
        <w:t>Natjecanja pod nadzorom Saveza dijele se na natjecanja savezne razine i natjecanja regionalne razine.</w:t>
      </w:r>
      <w:r w:rsidR="006A3DA3" w:rsidRPr="009E2714">
        <w:rPr>
          <w:lang w:val="hr-HR"/>
        </w:rPr>
        <w:t xml:space="preserve"> </w:t>
      </w:r>
      <w:r w:rsidRPr="009E2714">
        <w:rPr>
          <w:lang w:val="hr-HR"/>
        </w:rPr>
        <w:t>Natjecanja savezne razine su P</w:t>
      </w:r>
      <w:r w:rsidR="006A3DA3" w:rsidRPr="009E2714">
        <w:rPr>
          <w:lang w:val="hr-HR"/>
        </w:rPr>
        <w:t>H</w:t>
      </w:r>
      <w:r w:rsidRPr="009E2714">
        <w:rPr>
          <w:lang w:val="hr-HR"/>
        </w:rPr>
        <w:t xml:space="preserve"> i H</w:t>
      </w:r>
      <w:r w:rsidR="006A3DA3" w:rsidRPr="009E2714">
        <w:rPr>
          <w:lang w:val="hr-HR"/>
        </w:rPr>
        <w:t>K</w:t>
      </w:r>
      <w:r w:rsidRPr="009E2714">
        <w:rPr>
          <w:lang w:val="hr-HR"/>
        </w:rPr>
        <w:t>, kao i ostala natjecanja koja dobiju odgovarajuće odobrenje Skupštine Saveza. Natjecanja regionalne razine su u nadležnosti regija.</w:t>
      </w:r>
    </w:p>
    <w:p w14:paraId="209A1ABF" w14:textId="73CEB4DD" w:rsidR="000C088B" w:rsidRPr="009E2714" w:rsidRDefault="000C088B" w:rsidP="00AC5D60">
      <w:pPr>
        <w:pStyle w:val="CBAListparagraph"/>
        <w:numPr>
          <w:ilvl w:val="1"/>
          <w:numId w:val="4"/>
        </w:numPr>
        <w:rPr>
          <w:lang w:val="hr-HR"/>
        </w:rPr>
      </w:pPr>
      <w:r w:rsidRPr="009E2714">
        <w:rPr>
          <w:lang w:val="hr-HR"/>
        </w:rPr>
        <w:t xml:space="preserve">Na natjecanjima savezne razine prijavnine su određene </w:t>
      </w:r>
      <w:hyperlink w:anchor="_Cjenik_Saveza" w:history="1">
        <w:r w:rsidRPr="00803A05">
          <w:rPr>
            <w:rStyle w:val="Hiperveza"/>
            <w:lang w:val="hr-HR"/>
          </w:rPr>
          <w:t>Cjenikom Saveza</w:t>
        </w:r>
      </w:hyperlink>
      <w:r w:rsidRPr="009E2714">
        <w:rPr>
          <w:lang w:val="hr-HR"/>
        </w:rPr>
        <w:t>, a uplaćuju se prema uvjetima navedenim</w:t>
      </w:r>
      <w:r w:rsidR="00746A29">
        <w:rPr>
          <w:lang w:val="hr-HR"/>
        </w:rPr>
        <w:t>a</w:t>
      </w:r>
      <w:r w:rsidRPr="009E2714">
        <w:rPr>
          <w:lang w:val="hr-HR"/>
        </w:rPr>
        <w:t xml:space="preserve"> u pozivu na natjecanje. Na natjecanjima regionalne razine regija sama raspolaže prijavninama </w:t>
      </w:r>
      <w:r w:rsidR="00803A05">
        <w:rPr>
          <w:lang w:val="hr-HR"/>
        </w:rPr>
        <w:t>i</w:t>
      </w:r>
      <w:r w:rsidRPr="009E2714">
        <w:rPr>
          <w:lang w:val="hr-HR"/>
        </w:rPr>
        <w:t xml:space="preserve"> određuje način uplate i visinu prijavnina.</w:t>
      </w:r>
    </w:p>
    <w:p w14:paraId="1E20290B" w14:textId="7EFF399A" w:rsidR="00ED6524" w:rsidRPr="009E2714" w:rsidRDefault="00ED6524" w:rsidP="00AC5D60">
      <w:pPr>
        <w:pStyle w:val="Naslov2"/>
        <w:numPr>
          <w:ilvl w:val="1"/>
          <w:numId w:val="4"/>
        </w:numPr>
      </w:pPr>
      <w:r w:rsidRPr="009E2714">
        <w:t>Konkurencije</w:t>
      </w:r>
    </w:p>
    <w:p w14:paraId="32A6918B" w14:textId="5A517FAA" w:rsidR="000C088B" w:rsidRPr="009E2714" w:rsidRDefault="000C088B" w:rsidP="00ED6524">
      <w:pPr>
        <w:pStyle w:val="CBAListparagraph"/>
        <w:ind w:left="1077"/>
        <w:rPr>
          <w:lang w:val="hr-HR"/>
        </w:rPr>
      </w:pPr>
      <w:r w:rsidRPr="009E2714">
        <w:rPr>
          <w:lang w:val="hr-HR"/>
        </w:rPr>
        <w:t xml:space="preserve">Natjecanja pod nadzorom Saveza priređuju se u navedenih konkurencijama </w:t>
      </w:r>
    </w:p>
    <w:p w14:paraId="3B2A442F" w14:textId="77777777" w:rsidR="000C088B" w:rsidRPr="009E2714" w:rsidRDefault="000C088B" w:rsidP="00AC5D60">
      <w:pPr>
        <w:pStyle w:val="Odlomakpopisa"/>
        <w:numPr>
          <w:ilvl w:val="0"/>
          <w:numId w:val="6"/>
        </w:numPr>
        <w:rPr>
          <w:lang w:val="hr-HR"/>
        </w:rPr>
      </w:pPr>
      <w:r w:rsidRPr="009E2714">
        <w:rPr>
          <w:lang w:val="hr-HR"/>
        </w:rPr>
        <w:t xml:space="preserve">pojedinaca, </w:t>
      </w:r>
    </w:p>
    <w:p w14:paraId="5F868BE0" w14:textId="77777777" w:rsidR="000C088B" w:rsidRPr="009E2714" w:rsidRDefault="000C088B" w:rsidP="00AC5D60">
      <w:pPr>
        <w:pStyle w:val="Odlomakpopisa"/>
        <w:numPr>
          <w:ilvl w:val="0"/>
          <w:numId w:val="6"/>
        </w:numPr>
        <w:rPr>
          <w:lang w:val="hr-HR"/>
        </w:rPr>
      </w:pPr>
      <w:r w:rsidRPr="009E2714">
        <w:rPr>
          <w:lang w:val="hr-HR"/>
        </w:rPr>
        <w:t xml:space="preserve">parova i </w:t>
      </w:r>
    </w:p>
    <w:p w14:paraId="6A21659F" w14:textId="4BB8A14A" w:rsidR="000C088B" w:rsidRPr="009E2714" w:rsidRDefault="000C088B" w:rsidP="00AC5D60">
      <w:pPr>
        <w:pStyle w:val="Odlomakpopisa"/>
        <w:numPr>
          <w:ilvl w:val="0"/>
          <w:numId w:val="6"/>
        </w:numPr>
        <w:rPr>
          <w:lang w:val="hr-HR"/>
        </w:rPr>
      </w:pPr>
      <w:r w:rsidRPr="009E2714">
        <w:rPr>
          <w:lang w:val="hr-HR"/>
        </w:rPr>
        <w:t>ekipa</w:t>
      </w:r>
    </w:p>
    <w:p w14:paraId="1E4484E4" w14:textId="77777777" w:rsidR="000C088B" w:rsidRPr="009E2714" w:rsidRDefault="000C088B" w:rsidP="0052713B">
      <w:pPr>
        <w:pStyle w:val="CBAListparagraph"/>
        <w:ind w:left="794"/>
        <w:rPr>
          <w:lang w:val="hr-HR"/>
        </w:rPr>
      </w:pPr>
      <w:r w:rsidRPr="009E2714">
        <w:rPr>
          <w:lang w:val="hr-HR"/>
        </w:rPr>
        <w:t xml:space="preserve">u dobnim skupinama </w:t>
      </w:r>
    </w:p>
    <w:p w14:paraId="45AAE988"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 xml:space="preserve">poletarci, </w:t>
      </w:r>
    </w:p>
    <w:p w14:paraId="48CDE3EB"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 xml:space="preserve">mlađi kadeti, </w:t>
      </w:r>
    </w:p>
    <w:p w14:paraId="1DAD7C39"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 xml:space="preserve">kadeti, </w:t>
      </w:r>
    </w:p>
    <w:p w14:paraId="238365FC"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 xml:space="preserve">mlađi juniori, </w:t>
      </w:r>
    </w:p>
    <w:p w14:paraId="02EC2EC5"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juniori,</w:t>
      </w:r>
    </w:p>
    <w:p w14:paraId="39CAF437" w14:textId="77777777"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lastRenderedPageBreak/>
        <w:t>seniori i</w:t>
      </w:r>
    </w:p>
    <w:p w14:paraId="51D4FCF8" w14:textId="4E6E8C4B" w:rsidR="000C088B" w:rsidRPr="009E2714" w:rsidRDefault="000C088B" w:rsidP="00AC5D60">
      <w:pPr>
        <w:pStyle w:val="CBANormal"/>
        <w:numPr>
          <w:ilvl w:val="2"/>
          <w:numId w:val="5"/>
        </w:numPr>
        <w:spacing w:after="120" w:line="240" w:lineRule="auto"/>
        <w:ind w:left="1134" w:firstLine="0"/>
        <w:rPr>
          <w:lang w:val="hr-HR"/>
        </w:rPr>
      </w:pPr>
      <w:r w:rsidRPr="009E2714">
        <w:rPr>
          <w:lang w:val="hr-HR"/>
        </w:rPr>
        <w:t>veteran</w:t>
      </w:r>
      <w:r w:rsidR="008D22E4">
        <w:rPr>
          <w:lang w:val="hr-HR"/>
        </w:rPr>
        <w:t>i</w:t>
      </w:r>
      <w:r w:rsidRPr="009E2714">
        <w:rPr>
          <w:lang w:val="hr-HR"/>
        </w:rPr>
        <w:t xml:space="preserve"> (veterani 35+, veterani 45+, veterani 55+)</w:t>
      </w:r>
    </w:p>
    <w:p w14:paraId="6BD9EC92" w14:textId="65FE6F7E" w:rsidR="000C088B" w:rsidRPr="009E2714" w:rsidRDefault="000C088B" w:rsidP="0052713B">
      <w:pPr>
        <w:pStyle w:val="CBAListparagraph"/>
        <w:ind w:firstLine="720"/>
        <w:rPr>
          <w:lang w:val="hr-HR"/>
        </w:rPr>
      </w:pPr>
      <w:r w:rsidRPr="009E2714">
        <w:rPr>
          <w:lang w:val="hr-HR"/>
        </w:rPr>
        <w:t>Raspored natjecanja utvrđuje se Kalendarom natjecanja.</w:t>
      </w:r>
    </w:p>
    <w:p w14:paraId="025A89EC" w14:textId="77777777" w:rsidR="00ED6524" w:rsidRPr="009E2714" w:rsidRDefault="00ED6524" w:rsidP="00AC5D60">
      <w:pPr>
        <w:pStyle w:val="Naslov2"/>
        <w:numPr>
          <w:ilvl w:val="1"/>
          <w:numId w:val="4"/>
        </w:numPr>
      </w:pPr>
      <w:r w:rsidRPr="009E2714">
        <w:t>Dobne skupine</w:t>
      </w:r>
    </w:p>
    <w:p w14:paraId="22558D0F" w14:textId="0BC27686" w:rsidR="000C088B" w:rsidRPr="009E2714" w:rsidRDefault="000C088B" w:rsidP="00ED6524">
      <w:pPr>
        <w:pStyle w:val="CBAListparagraph"/>
        <w:ind w:left="1077"/>
        <w:rPr>
          <w:lang w:val="hr-HR"/>
        </w:rPr>
      </w:pPr>
      <w:r w:rsidRPr="009E2714">
        <w:rPr>
          <w:lang w:val="hr-HR"/>
        </w:rPr>
        <w:t xml:space="preserve">Dobne skupine za natjecateljsku sezonu određene su </w:t>
      </w:r>
      <w:hyperlink w:anchor="_Dodatak_natjecateljskog_pravilnika" w:history="1">
        <w:r w:rsidRPr="00803A05">
          <w:rPr>
            <w:rStyle w:val="Hiperveza"/>
            <w:lang w:val="hr-HR"/>
          </w:rPr>
          <w:t>Dodatkom natjecateljskog pravilnika</w:t>
        </w:r>
      </w:hyperlink>
      <w:r w:rsidRPr="009E2714">
        <w:rPr>
          <w:lang w:val="hr-HR"/>
        </w:rPr>
        <w:t xml:space="preserve"> za određenu natjecateljsku sezonu, prema sljedećim pravilima:</w:t>
      </w:r>
    </w:p>
    <w:tbl>
      <w:tblPr>
        <w:tblStyle w:val="CBA-Table1"/>
        <w:tblW w:w="0" w:type="auto"/>
        <w:tblInd w:w="354" w:type="dxa"/>
        <w:tblLook w:val="06A0" w:firstRow="1" w:lastRow="0" w:firstColumn="1" w:lastColumn="0" w:noHBand="1" w:noVBand="1"/>
      </w:tblPr>
      <w:tblGrid>
        <w:gridCol w:w="2757"/>
        <w:gridCol w:w="5896"/>
      </w:tblGrid>
      <w:tr w:rsidR="0052713B" w:rsidRPr="009E2714" w14:paraId="2A0A750A"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7" w:type="dxa"/>
          </w:tcPr>
          <w:p w14:paraId="1445CCD1" w14:textId="77777777" w:rsidR="0052713B" w:rsidRPr="009E2714" w:rsidRDefault="0052713B" w:rsidP="002E4B13">
            <w:r w:rsidRPr="009E2714">
              <w:t>Naziv dobna skupina</w:t>
            </w:r>
          </w:p>
        </w:tc>
        <w:tc>
          <w:tcPr>
            <w:tcW w:w="5896" w:type="dxa"/>
          </w:tcPr>
          <w:p w14:paraId="54CF26A5" w14:textId="18F251F0" w:rsidR="0052713B" w:rsidRPr="009E2714" w:rsidRDefault="0052713B" w:rsidP="002E4B13">
            <w:pPr>
              <w:cnfStyle w:val="100000000000" w:firstRow="1" w:lastRow="0" w:firstColumn="0" w:lastColumn="0" w:oddVBand="0" w:evenVBand="0" w:oddHBand="0" w:evenHBand="0" w:firstRowFirstColumn="0" w:firstRowLastColumn="0" w:lastRowFirstColumn="0" w:lastRowLastColumn="0"/>
            </w:pPr>
            <w:r w:rsidRPr="009E2714">
              <w:t>Dobnoga ograničenja</w:t>
            </w:r>
          </w:p>
        </w:tc>
      </w:tr>
      <w:tr w:rsidR="0052713B" w:rsidRPr="009E2714" w14:paraId="0C39E8C5" w14:textId="77777777" w:rsidTr="002A51DD">
        <w:trPr>
          <w:trHeight w:val="249"/>
        </w:trPr>
        <w:tc>
          <w:tcPr>
            <w:cnfStyle w:val="001000000000" w:firstRow="0" w:lastRow="0" w:firstColumn="1" w:lastColumn="0" w:oddVBand="0" w:evenVBand="0" w:oddHBand="0" w:evenHBand="0" w:firstRowFirstColumn="0" w:firstRowLastColumn="0" w:lastRowFirstColumn="0" w:lastRowLastColumn="0"/>
            <w:tcW w:w="2757" w:type="dxa"/>
          </w:tcPr>
          <w:p w14:paraId="6E38C617" w14:textId="77777777" w:rsidR="0052713B" w:rsidRPr="009E2714" w:rsidRDefault="0052713B" w:rsidP="002E4B13">
            <w:r w:rsidRPr="009E2714">
              <w:t>Poletarci (U11)</w:t>
            </w:r>
          </w:p>
        </w:tc>
        <w:tc>
          <w:tcPr>
            <w:tcW w:w="5896" w:type="dxa"/>
          </w:tcPr>
          <w:p w14:paraId="131448CF"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ispod 11 godina – 10 godina i mlađi</w:t>
            </w:r>
          </w:p>
        </w:tc>
      </w:tr>
      <w:tr w:rsidR="0052713B" w:rsidRPr="009E2714" w14:paraId="799E9CE0"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24A3908E" w14:textId="77777777" w:rsidR="0052713B" w:rsidRPr="009E2714" w:rsidRDefault="0052713B" w:rsidP="002E4B13">
            <w:r w:rsidRPr="009E2714">
              <w:t>Mlađi kadeti (U13)</w:t>
            </w:r>
          </w:p>
        </w:tc>
        <w:tc>
          <w:tcPr>
            <w:tcW w:w="5896" w:type="dxa"/>
          </w:tcPr>
          <w:p w14:paraId="31ED59E6"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ispod 13 godina – 12 godina i mlađi</w:t>
            </w:r>
          </w:p>
        </w:tc>
      </w:tr>
      <w:tr w:rsidR="0052713B" w:rsidRPr="009E2714" w14:paraId="66AB79B1"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54F532C9" w14:textId="77777777" w:rsidR="0052713B" w:rsidRPr="009E2714" w:rsidRDefault="0052713B" w:rsidP="002E4B13">
            <w:r w:rsidRPr="009E2714">
              <w:t>Kadeti (U15)</w:t>
            </w:r>
          </w:p>
        </w:tc>
        <w:tc>
          <w:tcPr>
            <w:tcW w:w="5896" w:type="dxa"/>
          </w:tcPr>
          <w:p w14:paraId="5DAA3B22"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ispod 15 godina – 14 godina i mlađi</w:t>
            </w:r>
          </w:p>
        </w:tc>
      </w:tr>
      <w:tr w:rsidR="0052713B" w:rsidRPr="009E2714" w14:paraId="5951DBDC"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5B685C2F" w14:textId="77777777" w:rsidR="0052713B" w:rsidRPr="009E2714" w:rsidRDefault="0052713B" w:rsidP="002E4B13">
            <w:r w:rsidRPr="009E2714">
              <w:t>Mlađi juniori (U17)</w:t>
            </w:r>
          </w:p>
        </w:tc>
        <w:tc>
          <w:tcPr>
            <w:tcW w:w="5896" w:type="dxa"/>
          </w:tcPr>
          <w:p w14:paraId="4DA54B98"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ispod 17 godina – 16 godina i mlađi</w:t>
            </w:r>
          </w:p>
        </w:tc>
      </w:tr>
      <w:tr w:rsidR="0052713B" w:rsidRPr="009E2714" w14:paraId="337DC88A"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346C785D" w14:textId="77777777" w:rsidR="0052713B" w:rsidRPr="009E2714" w:rsidRDefault="0052713B" w:rsidP="002E4B13">
            <w:r w:rsidRPr="009E2714">
              <w:t>Juniori (U19)</w:t>
            </w:r>
          </w:p>
        </w:tc>
        <w:tc>
          <w:tcPr>
            <w:tcW w:w="5896" w:type="dxa"/>
          </w:tcPr>
          <w:p w14:paraId="405261C6"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 xml:space="preserve">ispod 19 godina – 18 godina i mlađi </w:t>
            </w:r>
          </w:p>
        </w:tc>
      </w:tr>
      <w:tr w:rsidR="0052713B" w:rsidRPr="009E2714" w14:paraId="5A1F1136"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7B832747" w14:textId="77777777" w:rsidR="0052713B" w:rsidRPr="009E2714" w:rsidRDefault="0052713B" w:rsidP="002E4B13">
            <w:r w:rsidRPr="009E2714">
              <w:t>Seniori</w:t>
            </w:r>
          </w:p>
        </w:tc>
        <w:tc>
          <w:tcPr>
            <w:tcW w:w="5896" w:type="dxa"/>
          </w:tcPr>
          <w:p w14:paraId="7186C421"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bez dobnoga ograničenja ;</w:t>
            </w:r>
          </w:p>
        </w:tc>
      </w:tr>
      <w:tr w:rsidR="0052713B" w:rsidRPr="009E2714" w14:paraId="07D0F3D4"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74E41BC2" w14:textId="77777777" w:rsidR="0052713B" w:rsidRPr="009E2714" w:rsidRDefault="0052713B" w:rsidP="002E4B13">
            <w:r w:rsidRPr="009E2714">
              <w:t>Veterani 35+</w:t>
            </w:r>
          </w:p>
        </w:tc>
        <w:tc>
          <w:tcPr>
            <w:tcW w:w="5896" w:type="dxa"/>
          </w:tcPr>
          <w:p w14:paraId="6E09C4D4"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35 godina i stariji</w:t>
            </w:r>
          </w:p>
        </w:tc>
      </w:tr>
      <w:tr w:rsidR="0052713B" w:rsidRPr="009E2714" w14:paraId="49EDB523"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7626B466" w14:textId="77777777" w:rsidR="0052713B" w:rsidRPr="009E2714" w:rsidRDefault="0052713B" w:rsidP="002E4B13">
            <w:r w:rsidRPr="009E2714">
              <w:t>Veterani 45+</w:t>
            </w:r>
          </w:p>
        </w:tc>
        <w:tc>
          <w:tcPr>
            <w:tcW w:w="5896" w:type="dxa"/>
          </w:tcPr>
          <w:p w14:paraId="45E3A996"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45 godina i stariji</w:t>
            </w:r>
          </w:p>
        </w:tc>
      </w:tr>
      <w:tr w:rsidR="0052713B" w:rsidRPr="009E2714" w14:paraId="04F9B6E9" w14:textId="77777777" w:rsidTr="002A51DD">
        <w:tc>
          <w:tcPr>
            <w:cnfStyle w:val="001000000000" w:firstRow="0" w:lastRow="0" w:firstColumn="1" w:lastColumn="0" w:oddVBand="0" w:evenVBand="0" w:oddHBand="0" w:evenHBand="0" w:firstRowFirstColumn="0" w:firstRowLastColumn="0" w:lastRowFirstColumn="0" w:lastRowLastColumn="0"/>
            <w:tcW w:w="2757" w:type="dxa"/>
          </w:tcPr>
          <w:p w14:paraId="3F4ACACB" w14:textId="77777777" w:rsidR="0052713B" w:rsidRPr="009E2714" w:rsidRDefault="0052713B" w:rsidP="002E4B13">
            <w:r w:rsidRPr="009E2714">
              <w:t>Veterani 55+</w:t>
            </w:r>
          </w:p>
        </w:tc>
        <w:tc>
          <w:tcPr>
            <w:tcW w:w="5896" w:type="dxa"/>
          </w:tcPr>
          <w:p w14:paraId="3352A7BC"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55 godina i stariji</w:t>
            </w:r>
          </w:p>
        </w:tc>
      </w:tr>
    </w:tbl>
    <w:p w14:paraId="71E9D6F4" w14:textId="77777777" w:rsidR="000C088B" w:rsidRPr="009E2714" w:rsidRDefault="000C088B" w:rsidP="0052713B">
      <w:pPr>
        <w:pStyle w:val="CBAListparagraph"/>
        <w:ind w:left="794"/>
        <w:rPr>
          <w:lang w:val="hr-HR"/>
        </w:rPr>
      </w:pPr>
    </w:p>
    <w:p w14:paraId="1A9B078E" w14:textId="77777777" w:rsidR="00ED6524" w:rsidRPr="009E2714" w:rsidRDefault="00ED6524" w:rsidP="00AC5D60">
      <w:pPr>
        <w:pStyle w:val="Naslov2"/>
        <w:numPr>
          <w:ilvl w:val="1"/>
          <w:numId w:val="4"/>
        </w:numPr>
      </w:pPr>
      <w:r w:rsidRPr="009E2714">
        <w:t xml:space="preserve">Administrativni rokovi </w:t>
      </w:r>
    </w:p>
    <w:p w14:paraId="22B9886E" w14:textId="6E40905A" w:rsidR="0052713B" w:rsidRPr="009E2714" w:rsidRDefault="0052713B" w:rsidP="00ED6524">
      <w:pPr>
        <w:pStyle w:val="CBAListparagraph"/>
        <w:ind w:left="1077"/>
        <w:rPr>
          <w:lang w:val="hr-HR"/>
        </w:rPr>
      </w:pPr>
      <w:r w:rsidRPr="009E2714">
        <w:rPr>
          <w:lang w:val="hr-HR"/>
        </w:rPr>
        <w:t xml:space="preserve">Administrativni rokovi određeni su </w:t>
      </w:r>
      <w:hyperlink w:anchor="_Dodatak_natjecateljskog_pravilnika" w:history="1">
        <w:r w:rsidRPr="00520293">
          <w:rPr>
            <w:rStyle w:val="Hiperveza"/>
            <w:lang w:val="hr-HR"/>
          </w:rPr>
          <w:t>Dodatkom natjecateljskog pravilnika</w:t>
        </w:r>
      </w:hyperlink>
      <w:r w:rsidRPr="009E2714">
        <w:rPr>
          <w:lang w:val="hr-HR"/>
        </w:rPr>
        <w:t xml:space="preserve"> za određenu natjecateljsku sezonu (1. siječnja - 31. </w:t>
      </w:r>
      <w:r w:rsidR="00F2595C">
        <w:rPr>
          <w:lang w:val="hr-HR"/>
        </w:rPr>
        <w:t>p</w:t>
      </w:r>
      <w:r w:rsidRPr="009E2714">
        <w:rPr>
          <w:lang w:val="hr-HR"/>
        </w:rPr>
        <w:t>rosinca), prema sljedećim pravilima:</w:t>
      </w:r>
    </w:p>
    <w:tbl>
      <w:tblPr>
        <w:tblStyle w:val="CBA-Table1"/>
        <w:tblW w:w="0" w:type="auto"/>
        <w:tblInd w:w="354" w:type="dxa"/>
        <w:tblLook w:val="06A0" w:firstRow="1" w:lastRow="0" w:firstColumn="1" w:lastColumn="0" w:noHBand="1" w:noVBand="1"/>
      </w:tblPr>
      <w:tblGrid>
        <w:gridCol w:w="5737"/>
        <w:gridCol w:w="2916"/>
      </w:tblGrid>
      <w:tr w:rsidR="0052713B" w:rsidRPr="009E2714" w14:paraId="79FC00E6"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37" w:type="dxa"/>
          </w:tcPr>
          <w:p w14:paraId="1ED1A03B" w14:textId="77777777" w:rsidR="0052713B" w:rsidRPr="009E2714" w:rsidRDefault="0052713B" w:rsidP="002E4B13">
            <w:r w:rsidRPr="009E2714">
              <w:t>Naziv aktivnost</w:t>
            </w:r>
          </w:p>
        </w:tc>
        <w:tc>
          <w:tcPr>
            <w:tcW w:w="2916" w:type="dxa"/>
          </w:tcPr>
          <w:p w14:paraId="6AFCA969" w14:textId="77777777" w:rsidR="0052713B" w:rsidRPr="009E2714" w:rsidRDefault="0052713B" w:rsidP="002E4B13">
            <w:pPr>
              <w:cnfStyle w:val="100000000000" w:firstRow="1" w:lastRow="0" w:firstColumn="0" w:lastColumn="0" w:oddVBand="0" w:evenVBand="0" w:oddHBand="0" w:evenHBand="0" w:firstRowFirstColumn="0" w:firstRowLastColumn="0" w:lastRowFirstColumn="0" w:lastRowLastColumn="0"/>
            </w:pPr>
            <w:r w:rsidRPr="009E2714">
              <w:t>Rok</w:t>
            </w:r>
          </w:p>
        </w:tc>
      </w:tr>
      <w:tr w:rsidR="0052713B" w:rsidRPr="009E2714" w14:paraId="22FE7632" w14:textId="77777777" w:rsidTr="002A51DD">
        <w:trPr>
          <w:trHeight w:val="249"/>
        </w:trPr>
        <w:tc>
          <w:tcPr>
            <w:cnfStyle w:val="001000000000" w:firstRow="0" w:lastRow="0" w:firstColumn="1" w:lastColumn="0" w:oddVBand="0" w:evenVBand="0" w:oddHBand="0" w:evenHBand="0" w:firstRowFirstColumn="0" w:firstRowLastColumn="0" w:lastRowFirstColumn="0" w:lastRowLastColumn="0"/>
            <w:tcW w:w="5737" w:type="dxa"/>
          </w:tcPr>
          <w:p w14:paraId="53BB7D27" w14:textId="77777777" w:rsidR="0052713B" w:rsidRPr="009E2714" w:rsidRDefault="0052713B" w:rsidP="002E4B13">
            <w:r w:rsidRPr="009E2714">
              <w:t>Zimska registracija</w:t>
            </w:r>
          </w:p>
        </w:tc>
        <w:tc>
          <w:tcPr>
            <w:tcW w:w="2916" w:type="dxa"/>
          </w:tcPr>
          <w:p w14:paraId="5ABD15E9"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15. prosinca - 31. prosinca</w:t>
            </w:r>
          </w:p>
        </w:tc>
      </w:tr>
      <w:tr w:rsidR="0052713B" w:rsidRPr="009E2714" w14:paraId="191BF43E"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17091AE2" w14:textId="77777777" w:rsidR="0052713B" w:rsidRPr="009E2714" w:rsidRDefault="0052713B" w:rsidP="002E4B13">
            <w:r w:rsidRPr="009E2714">
              <w:t>Ljetna registracija</w:t>
            </w:r>
          </w:p>
        </w:tc>
        <w:tc>
          <w:tcPr>
            <w:tcW w:w="2916" w:type="dxa"/>
          </w:tcPr>
          <w:p w14:paraId="535904DA"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15. lipnja - 30. lipnja</w:t>
            </w:r>
          </w:p>
        </w:tc>
      </w:tr>
      <w:tr w:rsidR="0052713B" w:rsidRPr="009E2714" w14:paraId="099F13CD"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6075A837" w14:textId="77777777" w:rsidR="0052713B" w:rsidRPr="009E2714" w:rsidRDefault="0052713B" w:rsidP="002E4B13">
            <w:r w:rsidRPr="009E2714">
              <w:t>Za uplatu godišnje članarine</w:t>
            </w:r>
          </w:p>
        </w:tc>
        <w:tc>
          <w:tcPr>
            <w:tcW w:w="2916" w:type="dxa"/>
          </w:tcPr>
          <w:p w14:paraId="1CC340F1"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31. prosinca</w:t>
            </w:r>
          </w:p>
        </w:tc>
      </w:tr>
      <w:tr w:rsidR="0052713B" w:rsidRPr="009E2714" w14:paraId="2262A03E"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36C7666E" w14:textId="77777777" w:rsidR="0052713B" w:rsidRPr="009E2714" w:rsidRDefault="0052713B" w:rsidP="002E4B13">
            <w:r w:rsidRPr="009E2714">
              <w:t>Za produženje sudačkih licenci</w:t>
            </w:r>
          </w:p>
        </w:tc>
        <w:tc>
          <w:tcPr>
            <w:tcW w:w="2916" w:type="dxa"/>
          </w:tcPr>
          <w:p w14:paraId="1AB16454"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15. prosinca</w:t>
            </w:r>
          </w:p>
        </w:tc>
      </w:tr>
      <w:tr w:rsidR="0052713B" w:rsidRPr="009E2714" w14:paraId="10D427A6"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3CAA2711" w14:textId="42604905" w:rsidR="0052713B" w:rsidRPr="009E2714" w:rsidRDefault="00507A56" w:rsidP="002E4B13">
            <w:r w:rsidRPr="009E2714">
              <w:t>Z</w:t>
            </w:r>
            <w:r w:rsidR="0052713B" w:rsidRPr="009E2714">
              <w:t>a objavu Dodatka natjecateljskog pravilnika</w:t>
            </w:r>
          </w:p>
        </w:tc>
        <w:tc>
          <w:tcPr>
            <w:tcW w:w="2916" w:type="dxa"/>
          </w:tcPr>
          <w:p w14:paraId="66A98805"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31. listopada</w:t>
            </w:r>
          </w:p>
        </w:tc>
      </w:tr>
      <w:tr w:rsidR="0052713B" w:rsidRPr="009E2714" w14:paraId="11375AB0"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3601BA23" w14:textId="77777777" w:rsidR="0052713B" w:rsidRPr="009E2714" w:rsidRDefault="0052713B" w:rsidP="002E4B13">
            <w:r w:rsidRPr="009E2714">
              <w:t>Za objavu Kalendara natjecanja</w:t>
            </w:r>
          </w:p>
        </w:tc>
        <w:tc>
          <w:tcPr>
            <w:tcW w:w="2916" w:type="dxa"/>
          </w:tcPr>
          <w:p w14:paraId="7B4E9858"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31. listopada</w:t>
            </w:r>
          </w:p>
        </w:tc>
      </w:tr>
      <w:tr w:rsidR="0052713B" w:rsidRPr="009E2714" w14:paraId="7E86A9D9"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139EC903" w14:textId="77777777" w:rsidR="0052713B" w:rsidRPr="009E2714" w:rsidRDefault="0052713B" w:rsidP="002E4B13">
            <w:r w:rsidRPr="009E2714">
              <w:t>Za prijavu za organizaciju natjecanja iz Kalendara natjecanja</w:t>
            </w:r>
          </w:p>
        </w:tc>
        <w:tc>
          <w:tcPr>
            <w:tcW w:w="2916" w:type="dxa"/>
          </w:tcPr>
          <w:p w14:paraId="4D923EF9"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10. studenog</w:t>
            </w:r>
          </w:p>
        </w:tc>
      </w:tr>
      <w:tr w:rsidR="0052713B" w:rsidRPr="009E2714" w14:paraId="4B8B1BA5" w14:textId="77777777" w:rsidTr="002A51DD">
        <w:tc>
          <w:tcPr>
            <w:cnfStyle w:val="001000000000" w:firstRow="0" w:lastRow="0" w:firstColumn="1" w:lastColumn="0" w:oddVBand="0" w:evenVBand="0" w:oddHBand="0" w:evenHBand="0" w:firstRowFirstColumn="0" w:firstRowLastColumn="0" w:lastRowFirstColumn="0" w:lastRowLastColumn="0"/>
            <w:tcW w:w="5737" w:type="dxa"/>
          </w:tcPr>
          <w:p w14:paraId="0F2EF068" w14:textId="77777777" w:rsidR="0052713B" w:rsidRPr="009E2714" w:rsidRDefault="0052713B" w:rsidP="002E4B13">
            <w:r w:rsidRPr="009E2714">
              <w:t>Za određivanje organizatora natjecanja iz Kalendara natjecanja</w:t>
            </w:r>
          </w:p>
        </w:tc>
        <w:tc>
          <w:tcPr>
            <w:tcW w:w="2916" w:type="dxa"/>
          </w:tcPr>
          <w:p w14:paraId="16C981F4" w14:textId="77777777" w:rsidR="0052713B" w:rsidRPr="009E2714" w:rsidRDefault="0052713B" w:rsidP="002E4B13">
            <w:pPr>
              <w:cnfStyle w:val="000000000000" w:firstRow="0" w:lastRow="0" w:firstColumn="0" w:lastColumn="0" w:oddVBand="0" w:evenVBand="0" w:oddHBand="0" w:evenHBand="0" w:firstRowFirstColumn="0" w:firstRowLastColumn="0" w:lastRowFirstColumn="0" w:lastRowLastColumn="0"/>
            </w:pPr>
            <w:r w:rsidRPr="009E2714">
              <w:t>15. studenog</w:t>
            </w:r>
          </w:p>
        </w:tc>
      </w:tr>
    </w:tbl>
    <w:p w14:paraId="2A2D16D5" w14:textId="77777777" w:rsidR="0052713B" w:rsidRPr="009E2714" w:rsidRDefault="0052713B" w:rsidP="0052713B">
      <w:pPr>
        <w:pStyle w:val="CBAListparagraph"/>
        <w:ind w:left="794"/>
        <w:rPr>
          <w:lang w:val="hr-HR"/>
        </w:rPr>
      </w:pPr>
    </w:p>
    <w:p w14:paraId="27577E63" w14:textId="77777777" w:rsidR="00ED6524" w:rsidRPr="009E2714" w:rsidRDefault="00ED6524" w:rsidP="00AC5D60">
      <w:pPr>
        <w:pStyle w:val="Naslov2"/>
        <w:numPr>
          <w:ilvl w:val="1"/>
          <w:numId w:val="4"/>
        </w:numPr>
      </w:pPr>
      <w:r w:rsidRPr="009E2714">
        <w:t>Opća pravila</w:t>
      </w:r>
    </w:p>
    <w:p w14:paraId="5DAA645B" w14:textId="434774C5" w:rsidR="0052713B" w:rsidRPr="009E2714" w:rsidRDefault="0052713B" w:rsidP="00ED6524">
      <w:pPr>
        <w:pStyle w:val="CBAListparagraph"/>
        <w:ind w:left="1077"/>
        <w:rPr>
          <w:lang w:val="hr-HR"/>
        </w:rPr>
      </w:pPr>
      <w:r w:rsidRPr="009E2714">
        <w:rPr>
          <w:lang w:val="hr-HR"/>
        </w:rPr>
        <w:t>Na natjecanjima pod nadzorom Saveza vrijede sljedeća opća pravila:</w:t>
      </w:r>
    </w:p>
    <w:p w14:paraId="6CD8DBAF" w14:textId="77777777" w:rsidR="0052713B" w:rsidRPr="009E2714" w:rsidRDefault="0052713B" w:rsidP="00AC5D60">
      <w:pPr>
        <w:pStyle w:val="CBAListparagraph"/>
        <w:numPr>
          <w:ilvl w:val="2"/>
          <w:numId w:val="4"/>
        </w:numPr>
        <w:rPr>
          <w:lang w:val="hr-HR"/>
        </w:rPr>
      </w:pPr>
      <w:r w:rsidRPr="009E2714">
        <w:rPr>
          <w:lang w:val="hr-HR"/>
        </w:rPr>
        <w:t>Mečevi se igraju prema Pravilima igre BWF-a.</w:t>
      </w:r>
    </w:p>
    <w:p w14:paraId="5670C69A" w14:textId="77777777" w:rsidR="0052713B" w:rsidRPr="009E2714" w:rsidRDefault="0052713B" w:rsidP="00AC5D60">
      <w:pPr>
        <w:pStyle w:val="CBAListparagraph"/>
        <w:numPr>
          <w:ilvl w:val="2"/>
          <w:numId w:val="4"/>
        </w:numPr>
        <w:rPr>
          <w:lang w:val="hr-HR"/>
        </w:rPr>
      </w:pPr>
      <w:r w:rsidRPr="009E2714">
        <w:rPr>
          <w:lang w:val="hr-HR"/>
        </w:rPr>
        <w:t>Mečevi se igraju lopticama s prirodnim perjem koje imaju atest BWF-a, ili ako se obje strane u meču slože, s drugim badmintonskim lopticama.</w:t>
      </w:r>
    </w:p>
    <w:p w14:paraId="3F7FEFDE" w14:textId="77777777" w:rsidR="0052713B" w:rsidRPr="009E2714" w:rsidRDefault="0052713B" w:rsidP="00AC5D60">
      <w:pPr>
        <w:pStyle w:val="CBAListparagraph"/>
        <w:numPr>
          <w:ilvl w:val="2"/>
          <w:numId w:val="4"/>
        </w:numPr>
        <w:rPr>
          <w:lang w:val="hr-HR"/>
        </w:rPr>
      </w:pPr>
      <w:r w:rsidRPr="009E2714">
        <w:rPr>
          <w:lang w:val="hr-HR"/>
        </w:rPr>
        <w:t>Prije početka meča igrači se imaju pravo tri minute zagrijavati na igralištu na kojem će igrati. Duže zagrijavanje može biti odobreno samo od strane vrhovnog suca natjecanja.</w:t>
      </w:r>
    </w:p>
    <w:p w14:paraId="2A21DD09" w14:textId="77777777" w:rsidR="0052713B" w:rsidRPr="009E2714" w:rsidRDefault="0052713B" w:rsidP="00AC5D60">
      <w:pPr>
        <w:pStyle w:val="CBAListparagraph"/>
        <w:numPr>
          <w:ilvl w:val="2"/>
          <w:numId w:val="4"/>
        </w:numPr>
        <w:rPr>
          <w:lang w:val="hr-HR"/>
        </w:rPr>
      </w:pPr>
      <w:r w:rsidRPr="009E2714">
        <w:rPr>
          <w:lang w:val="hr-HR"/>
        </w:rPr>
        <w:lastRenderedPageBreak/>
        <w:t>Za vrijeme pauze između gemova i drugih dozvoljenih prekida igre, nitko od prisutnih igrača nema pravo koristiti igralište na kojem se igra meč.</w:t>
      </w:r>
    </w:p>
    <w:p w14:paraId="70295D63" w14:textId="77777777" w:rsidR="0052713B" w:rsidRPr="009E2714" w:rsidRDefault="0052713B" w:rsidP="00AC5D60">
      <w:pPr>
        <w:pStyle w:val="CBAListparagraph"/>
        <w:numPr>
          <w:ilvl w:val="2"/>
          <w:numId w:val="4"/>
        </w:numPr>
        <w:rPr>
          <w:lang w:val="hr-HR"/>
        </w:rPr>
      </w:pPr>
      <w:r w:rsidRPr="009E2714">
        <w:rPr>
          <w:lang w:val="hr-HR"/>
        </w:rPr>
        <w:t>Igrači imaju pravo na odmor od najmanje 10 minuta između bilo koja dva meča, a vrhovni sudac natjecanja može odobriti i duži odmor.</w:t>
      </w:r>
    </w:p>
    <w:p w14:paraId="7DF084DD" w14:textId="77777777" w:rsidR="0052713B" w:rsidRPr="009E2714" w:rsidRDefault="0052713B" w:rsidP="00AC5D60">
      <w:pPr>
        <w:pStyle w:val="CBAListparagraph"/>
        <w:numPr>
          <w:ilvl w:val="2"/>
          <w:numId w:val="4"/>
        </w:numPr>
        <w:rPr>
          <w:lang w:val="hr-HR"/>
        </w:rPr>
      </w:pPr>
      <w:r w:rsidRPr="009E2714">
        <w:rPr>
          <w:lang w:val="hr-HR"/>
        </w:rPr>
        <w:t>Nikakav sporazum među sudionicima natjecanja ne može odlučivati o činjenicama iz nadležnosti suca, vrhovnog suca ili voditelja natjecanja.</w:t>
      </w:r>
    </w:p>
    <w:p w14:paraId="0F2613B1" w14:textId="77777777" w:rsidR="0052713B" w:rsidRPr="009E2714" w:rsidRDefault="0052713B" w:rsidP="00AC5D60">
      <w:pPr>
        <w:pStyle w:val="CBAListparagraph"/>
        <w:numPr>
          <w:ilvl w:val="2"/>
          <w:numId w:val="4"/>
        </w:numPr>
        <w:rPr>
          <w:lang w:val="hr-HR"/>
        </w:rPr>
      </w:pPr>
      <w:r w:rsidRPr="009E2714">
        <w:rPr>
          <w:lang w:val="hr-HR"/>
        </w:rPr>
        <w:t>Igrač koji odstupi s natjecanja, tj. ne nastupi u meču predviđenom shemom natjecanja ili isti ne završi, ne može više nastupiti na tom natjecanju ni u jednoj od konkurencija za koje se prijavio, osim ukoliko su razlozi zdravstvene prirode i službeni liječnik natjecanja utvrdi da je igrač bio ozlijeđen i da može nastaviti igrati na tom natjecanju.</w:t>
      </w:r>
    </w:p>
    <w:p w14:paraId="42CE1516" w14:textId="77777777" w:rsidR="0052713B" w:rsidRPr="009E2714" w:rsidRDefault="0052713B" w:rsidP="00AC5D60">
      <w:pPr>
        <w:pStyle w:val="Naslov2"/>
        <w:numPr>
          <w:ilvl w:val="1"/>
          <w:numId w:val="4"/>
        </w:numPr>
      </w:pPr>
      <w:r w:rsidRPr="009E2714">
        <w:t>Prijava igrača na natjecanje</w:t>
      </w:r>
    </w:p>
    <w:p w14:paraId="770BD823" w14:textId="77777777" w:rsidR="0052713B" w:rsidRPr="009E2714" w:rsidRDefault="0052713B" w:rsidP="00AC5D60">
      <w:pPr>
        <w:pStyle w:val="CBAListparagraph"/>
        <w:numPr>
          <w:ilvl w:val="2"/>
          <w:numId w:val="4"/>
        </w:numPr>
        <w:rPr>
          <w:lang w:val="hr-HR"/>
        </w:rPr>
      </w:pPr>
      <w:r w:rsidRPr="009E2714">
        <w:rPr>
          <w:lang w:val="hr-HR"/>
        </w:rPr>
        <w:t>Udruge prijavljuju svoje igrače na natjecanja PH i HK putem e-prijave.</w:t>
      </w:r>
    </w:p>
    <w:p w14:paraId="1C6FAD2E" w14:textId="77777777" w:rsidR="0052713B" w:rsidRPr="009E2714" w:rsidRDefault="0052713B" w:rsidP="00AC5D60">
      <w:pPr>
        <w:pStyle w:val="CBAListparagraph"/>
        <w:numPr>
          <w:ilvl w:val="2"/>
          <w:numId w:val="4"/>
        </w:numPr>
        <w:rPr>
          <w:lang w:val="hr-HR"/>
        </w:rPr>
      </w:pPr>
      <w:r w:rsidRPr="009E2714">
        <w:rPr>
          <w:lang w:val="hr-HR"/>
        </w:rPr>
        <w:t>Prijave za natjecanja PH u pojedinačnim i parskim konkurencijama otvorene su do četvrtka u 21 sat prije dotičnog natjecanja.</w:t>
      </w:r>
    </w:p>
    <w:p w14:paraId="035377EF" w14:textId="59AE8F93" w:rsidR="0052713B" w:rsidRPr="009E2714" w:rsidRDefault="0052713B" w:rsidP="00AC5D60">
      <w:pPr>
        <w:pStyle w:val="CBAListparagraph"/>
        <w:numPr>
          <w:ilvl w:val="2"/>
          <w:numId w:val="4"/>
        </w:numPr>
        <w:rPr>
          <w:lang w:val="hr-HR"/>
        </w:rPr>
      </w:pPr>
      <w:r w:rsidRPr="009E2714">
        <w:rPr>
          <w:lang w:val="hr-HR"/>
        </w:rPr>
        <w:t>Prijave na natjecanja HK u pojedinačnim</w:t>
      </w:r>
      <w:r w:rsidR="00E515A7" w:rsidRPr="009E2714">
        <w:rPr>
          <w:lang w:val="hr-HR"/>
        </w:rPr>
        <w:t xml:space="preserve"> i parskim konkurencijama</w:t>
      </w:r>
      <w:r w:rsidRPr="009E2714">
        <w:rPr>
          <w:lang w:val="hr-HR"/>
        </w:rPr>
        <w:t xml:space="preserve"> otvorene su do četvrtka u 21 sat prije dotičnog natjecanja. Iznimno, Udruge mogu svoje igrače prijaviti za pojedinačnu konkurenciju i na samom natjecanju, najkasnije 30 minuta prije početka natjecanja, ali uz višu cijenu prijavnine kako je određeno u </w:t>
      </w:r>
      <w:hyperlink w:anchor="_Cjenik_Saveza" w:history="1">
        <w:r w:rsidRPr="00803A05">
          <w:rPr>
            <w:rStyle w:val="Hiperveza"/>
            <w:lang w:val="hr-HR"/>
          </w:rPr>
          <w:t>Cjeniku Saveza</w:t>
        </w:r>
      </w:hyperlink>
      <w:r w:rsidRPr="009E2714">
        <w:rPr>
          <w:lang w:val="hr-HR"/>
        </w:rPr>
        <w:t>. Prijave za natjecanja HK u parskim konkurencijama parovi mogu se napraviti i na samom natjecanju najkasnije 30 minuta prije početka natjecanja.</w:t>
      </w:r>
    </w:p>
    <w:p w14:paraId="342CC479" w14:textId="77777777" w:rsidR="0052713B" w:rsidRPr="009E2714" w:rsidRDefault="0052713B" w:rsidP="00AC5D60">
      <w:pPr>
        <w:pStyle w:val="CBAListparagraph"/>
        <w:numPr>
          <w:ilvl w:val="2"/>
          <w:numId w:val="4"/>
        </w:numPr>
        <w:rPr>
          <w:lang w:val="hr-HR"/>
        </w:rPr>
      </w:pPr>
      <w:r w:rsidRPr="009E2714">
        <w:rPr>
          <w:lang w:val="hr-HR"/>
        </w:rPr>
        <w:t>Igrači koji nisu prijavljeni nemaju pravo nastupa na natjecanju PH i HK u dobnoj skupini i konkurenciji za koju nisu prijavljeni.</w:t>
      </w:r>
    </w:p>
    <w:p w14:paraId="347A15B9" w14:textId="5A8344FC" w:rsidR="0052713B" w:rsidRPr="009E2714" w:rsidRDefault="0052713B" w:rsidP="00AC5D60">
      <w:pPr>
        <w:pStyle w:val="CBAListparagraph"/>
        <w:numPr>
          <w:ilvl w:val="2"/>
          <w:numId w:val="4"/>
        </w:numPr>
        <w:rPr>
          <w:lang w:val="hr-HR"/>
        </w:rPr>
      </w:pPr>
      <w:r w:rsidRPr="009E2714">
        <w:rPr>
          <w:lang w:val="hr-HR"/>
        </w:rPr>
        <w:t xml:space="preserve">Iznos prijavnina za natjecanja PH i HK su određene </w:t>
      </w:r>
      <w:hyperlink w:anchor="_Cjenik_Saveza" w:history="1">
        <w:r w:rsidRPr="00803A05">
          <w:rPr>
            <w:rStyle w:val="Hiperveza"/>
            <w:lang w:val="hr-HR"/>
          </w:rPr>
          <w:t>Cjenikom Saveza</w:t>
        </w:r>
      </w:hyperlink>
      <w:r w:rsidRPr="009E2714">
        <w:rPr>
          <w:lang w:val="hr-HR"/>
        </w:rPr>
        <w:t>. Udruge mogu prijavninu za igrače uplatiti nakon završetka prijava, a potvrdu o uplati dužni su pokazati na uvid organizatoru natjecanja. Na natjecanjima PH i HK predstavnici Udruga dužni su prikupiti prijavninu za sve igrače kluba te istu uplatiti organizatoru natjecanja.</w:t>
      </w:r>
    </w:p>
    <w:p w14:paraId="4AA03ACA" w14:textId="77777777" w:rsidR="0052713B" w:rsidRPr="009E2714" w:rsidRDefault="0052713B" w:rsidP="00AC5D60">
      <w:pPr>
        <w:pStyle w:val="CBAListparagraph"/>
        <w:numPr>
          <w:ilvl w:val="2"/>
          <w:numId w:val="4"/>
        </w:numPr>
        <w:rPr>
          <w:lang w:val="hr-HR"/>
        </w:rPr>
      </w:pPr>
      <w:r w:rsidRPr="009E2714">
        <w:rPr>
          <w:lang w:val="hr-HR"/>
        </w:rPr>
        <w:t>Kod prijava u parskim konkurencijama kada suigrači u paru nisu iz istog kluba preporuča se prijava tog para od strane oba kluba, kao potvrda prijave tog para.</w:t>
      </w:r>
    </w:p>
    <w:p w14:paraId="7FFC3663" w14:textId="77777777" w:rsidR="0052713B" w:rsidRPr="009E2714" w:rsidRDefault="0052713B" w:rsidP="00AC5D60">
      <w:pPr>
        <w:pStyle w:val="CBAListparagraph"/>
        <w:numPr>
          <w:ilvl w:val="2"/>
          <w:numId w:val="4"/>
        </w:numPr>
        <w:rPr>
          <w:lang w:val="hr-HR"/>
        </w:rPr>
      </w:pPr>
      <w:r w:rsidRPr="009E2714">
        <w:rPr>
          <w:lang w:val="hr-HR"/>
        </w:rPr>
        <w:t>Igrači koji u parskim konkurencijama PH i HK traže suigrača i koji do početka ždrijeba ne uspiju naći suigrača, ne plaćaju prijavninu.</w:t>
      </w:r>
    </w:p>
    <w:p w14:paraId="09BF8076" w14:textId="77777777" w:rsidR="0052713B" w:rsidRPr="009E2714" w:rsidRDefault="0052713B" w:rsidP="00AC5D60">
      <w:pPr>
        <w:pStyle w:val="Naslov2"/>
        <w:numPr>
          <w:ilvl w:val="1"/>
          <w:numId w:val="4"/>
        </w:numPr>
      </w:pPr>
      <w:r w:rsidRPr="009E2714">
        <w:t>Odjava igrača sa natjecanja</w:t>
      </w:r>
    </w:p>
    <w:p w14:paraId="12AFD229" w14:textId="77777777" w:rsidR="0052713B" w:rsidRPr="009E2714" w:rsidRDefault="0052713B" w:rsidP="00AC5D60">
      <w:pPr>
        <w:pStyle w:val="CBAListparagraph"/>
        <w:numPr>
          <w:ilvl w:val="2"/>
          <w:numId w:val="4"/>
        </w:numPr>
        <w:rPr>
          <w:lang w:val="hr-HR"/>
        </w:rPr>
      </w:pPr>
      <w:r w:rsidRPr="009E2714">
        <w:rPr>
          <w:lang w:val="hr-HR"/>
        </w:rPr>
        <w:t>Udruge odjavljuju svoje igrače sa natjecanja PH i HK putem e-prijave.</w:t>
      </w:r>
    </w:p>
    <w:p w14:paraId="7E1E3792" w14:textId="11FF87D0" w:rsidR="0052713B" w:rsidRPr="009E2714" w:rsidRDefault="0052713B" w:rsidP="00AC5D60">
      <w:pPr>
        <w:pStyle w:val="CBAListparagraph"/>
        <w:numPr>
          <w:ilvl w:val="2"/>
          <w:numId w:val="4"/>
        </w:numPr>
        <w:rPr>
          <w:lang w:val="hr-HR"/>
        </w:rPr>
      </w:pPr>
      <w:r w:rsidRPr="009E2714">
        <w:rPr>
          <w:lang w:val="hr-HR"/>
        </w:rPr>
        <w:t xml:space="preserve">Odjave sa natjecanja PH u pojedinačnim i parskim konkurencijama otvorene su do petka u 12 sati prije dotičnog natjecanja. Igrači koji su odjavljeni nakon tog roka, brišu se iz ždrijeba natjecanja, a prijavninu za neodjavljenog igrača Udruga je dužna platiti organizatoru natjecanja. Udruga dužnik nema pravo nastupa na turnirima Saveza (uključujući i dotično natjecanje) sve do podmirenja duga. Iznos naknade za nepravodobnu odjavu sa natjecanja PH jednaka je iznosu prijavnine za ta natjecanja koja je određena </w:t>
      </w:r>
      <w:hyperlink w:anchor="_Cjenik_Saveza" w:history="1">
        <w:r w:rsidRPr="00803A05">
          <w:rPr>
            <w:rStyle w:val="Hiperveza"/>
            <w:lang w:val="hr-HR"/>
          </w:rPr>
          <w:t>Cjenikom Saveza</w:t>
        </w:r>
      </w:hyperlink>
      <w:r w:rsidRPr="009E2714">
        <w:rPr>
          <w:lang w:val="hr-HR"/>
        </w:rPr>
        <w:t>.</w:t>
      </w:r>
    </w:p>
    <w:p w14:paraId="6846E395" w14:textId="185A7E3C" w:rsidR="0052713B" w:rsidRPr="009E2714" w:rsidRDefault="0052713B" w:rsidP="00AC5D60">
      <w:pPr>
        <w:pStyle w:val="CBAListparagraph"/>
        <w:numPr>
          <w:ilvl w:val="2"/>
          <w:numId w:val="4"/>
        </w:numPr>
        <w:rPr>
          <w:lang w:val="hr-HR"/>
        </w:rPr>
      </w:pPr>
      <w:r w:rsidRPr="009E2714">
        <w:rPr>
          <w:lang w:val="hr-HR"/>
        </w:rPr>
        <w:t xml:space="preserve">Odjave sa natjecanja HK u pojedinačnim i parskim konkurencijama otvorene su do petka u 12 sati prije dotičnog natjecanja. Igrači koji su u pojedinačnoj konkurenciji odjavljeni nakon tog roka, brišu se iz ždrijeba natjecanja, a prijavninu za neodjavljenog igrača Udruga je dužna platiti organizatoru natjecanja. Udruga dužnik nema pravo nastupa na turnirima Saveza (uključujući i dotično natjecanje) sve do podmirenja duga. Iznos naknade za nepravodobnu odjavu sa natjecanja HK jednaka je iznosu prijavnine za ta natjecanja koja je određena </w:t>
      </w:r>
      <w:hyperlink w:anchor="_Cjenik_Saveza" w:history="1">
        <w:r w:rsidRPr="00803A05">
          <w:rPr>
            <w:rStyle w:val="Hiperveza"/>
            <w:lang w:val="hr-HR"/>
          </w:rPr>
          <w:t>Cjenikom Saveza</w:t>
        </w:r>
      </w:hyperlink>
      <w:r w:rsidRPr="009E2714">
        <w:rPr>
          <w:lang w:val="hr-HR"/>
        </w:rPr>
        <w:t>.</w:t>
      </w:r>
    </w:p>
    <w:p w14:paraId="0295BB9A" w14:textId="77777777" w:rsidR="0052713B" w:rsidRPr="009E2714" w:rsidRDefault="0052713B" w:rsidP="00AC5D60">
      <w:pPr>
        <w:pStyle w:val="CBAListparagraph"/>
        <w:numPr>
          <w:ilvl w:val="2"/>
          <w:numId w:val="4"/>
        </w:numPr>
        <w:rPr>
          <w:lang w:val="hr-HR"/>
        </w:rPr>
      </w:pPr>
      <w:r w:rsidRPr="009E2714">
        <w:rPr>
          <w:lang w:val="hr-HR"/>
        </w:rPr>
        <w:lastRenderedPageBreak/>
        <w:t>Kod odjave u parskim konkurencijama kada se želi odjaviti samo jednog igrača u paru, onda u e-prijavi treba odabrati desnu ili lijevu opciju za odjavu, odnosno za takav slučaj ne koristiti opciju za odjavu para. Na taj način preostali igrač u paru i dalje ostaje prijavljen u parskoj konkurenciji, te ima oznaku da traži suigrača.</w:t>
      </w:r>
    </w:p>
    <w:p w14:paraId="454AA8B6" w14:textId="77777777" w:rsidR="0052713B" w:rsidRPr="009E2714" w:rsidRDefault="0052713B" w:rsidP="00AC5D60">
      <w:pPr>
        <w:pStyle w:val="CBAListparagraph"/>
        <w:numPr>
          <w:ilvl w:val="1"/>
          <w:numId w:val="4"/>
        </w:numPr>
        <w:rPr>
          <w:lang w:val="hr-HR"/>
        </w:rPr>
      </w:pPr>
      <w:r w:rsidRPr="009E2714">
        <w:rPr>
          <w:lang w:val="hr-HR"/>
        </w:rPr>
        <w:t>Sve navedeno u točkama 2.11 i 2.12 treba biti precizno vremenski definirano u Pozivu na natjecanje.</w:t>
      </w:r>
    </w:p>
    <w:p w14:paraId="0077BCD2" w14:textId="77777777" w:rsidR="00356B06" w:rsidRPr="009E2714" w:rsidRDefault="00356B06" w:rsidP="00AC5D60">
      <w:pPr>
        <w:pStyle w:val="Naslov2"/>
        <w:numPr>
          <w:ilvl w:val="1"/>
          <w:numId w:val="4"/>
        </w:numPr>
      </w:pPr>
      <w:r w:rsidRPr="009E2714">
        <w:t>Poziv na Natjecanje</w:t>
      </w:r>
    </w:p>
    <w:p w14:paraId="5C371693" w14:textId="274AED20" w:rsidR="0052713B" w:rsidRPr="009E2714" w:rsidRDefault="0052713B" w:rsidP="00356B06">
      <w:pPr>
        <w:pStyle w:val="CBAListparagraph"/>
        <w:ind w:left="1077"/>
        <w:rPr>
          <w:lang w:val="hr-HR"/>
        </w:rPr>
      </w:pPr>
      <w:r w:rsidRPr="009E2714">
        <w:rPr>
          <w:lang w:val="hr-HR"/>
        </w:rPr>
        <w:t xml:space="preserve">Poziv na natjecanje savezne razine organizator natjecanja šalje elektroničkom poštom na e-mail Saveza i Ravnatelja natjecanja najkasnije 12 dana prije početka natjecanja. Ravnatelj natjecanja provjerava podatke u pozivu i odobrava poziv ako sadrži sve potrebne podatke te ga šalje Savezu, organizatoru natjecanja, voditelju natjecanja i sudačkom povjereniku najkasnije 8 dana prije početka natjecanja. Odobreni poziv objavljuje se na internetskoj stranici najkasnije 8 dana prije početka natjecanja. U slučaju da poziv ne sadrži sve potrebne podatke, Ravnatelj natjecanja je dužan o tome obavijestiti organizatora natjecanja te zatražiti da se poziv ispravi. </w:t>
      </w:r>
    </w:p>
    <w:p w14:paraId="4869E8AF" w14:textId="24F37536" w:rsidR="0052713B" w:rsidRPr="009E2714" w:rsidRDefault="00C524A2" w:rsidP="00356B06">
      <w:pPr>
        <w:pStyle w:val="CBAListparagraph"/>
        <w:ind w:left="794" w:firstLine="283"/>
        <w:rPr>
          <w:lang w:val="hr-HR"/>
        </w:rPr>
      </w:pPr>
      <w:hyperlink w:anchor="_Obrazac_Poziva_na" w:history="1">
        <w:r w:rsidR="0052713B" w:rsidRPr="00803A05">
          <w:rPr>
            <w:rStyle w:val="Hiperveza"/>
            <w:lang w:val="hr-HR"/>
          </w:rPr>
          <w:t>Poziv na natjecanje</w:t>
        </w:r>
      </w:hyperlink>
      <w:r w:rsidR="0052713B" w:rsidRPr="009E2714">
        <w:rPr>
          <w:lang w:val="hr-HR"/>
        </w:rPr>
        <w:t xml:space="preserve"> mora sadržavati sljedeće podatke:</w:t>
      </w:r>
    </w:p>
    <w:tbl>
      <w:tblPr>
        <w:tblStyle w:val="CBA-Table1"/>
        <w:tblW w:w="0" w:type="auto"/>
        <w:tblInd w:w="279" w:type="dxa"/>
        <w:tblLook w:val="0620" w:firstRow="1" w:lastRow="0" w:firstColumn="0" w:lastColumn="0" w:noHBand="1" w:noVBand="1"/>
      </w:tblPr>
      <w:tblGrid>
        <w:gridCol w:w="4819"/>
        <w:gridCol w:w="3912"/>
      </w:tblGrid>
      <w:tr w:rsidR="00885FAC" w:rsidRPr="009E2714" w14:paraId="2FEE7C90" w14:textId="77777777" w:rsidTr="002A51DD">
        <w:trPr>
          <w:cnfStyle w:val="100000000000" w:firstRow="1" w:lastRow="0" w:firstColumn="0" w:lastColumn="0" w:oddVBand="0" w:evenVBand="0" w:oddHBand="0" w:evenHBand="0" w:firstRowFirstColumn="0" w:firstRowLastColumn="0" w:lastRowFirstColumn="0" w:lastRowLastColumn="0"/>
        </w:trPr>
        <w:tc>
          <w:tcPr>
            <w:tcW w:w="4819" w:type="dxa"/>
          </w:tcPr>
          <w:p w14:paraId="07D1BA8B" w14:textId="77777777" w:rsidR="00885FAC" w:rsidRPr="009E2714" w:rsidRDefault="00885FAC" w:rsidP="002E4B13">
            <w:r w:rsidRPr="009E2714">
              <w:t>Obavezni podaci</w:t>
            </w:r>
          </w:p>
        </w:tc>
        <w:tc>
          <w:tcPr>
            <w:tcW w:w="3912" w:type="dxa"/>
          </w:tcPr>
          <w:p w14:paraId="13EE16D4" w14:textId="77777777" w:rsidR="00885FAC" w:rsidRPr="009E2714" w:rsidRDefault="00885FAC" w:rsidP="002E4B13">
            <w:r w:rsidRPr="009E2714">
              <w:t>Opcijski podaci</w:t>
            </w:r>
          </w:p>
        </w:tc>
      </w:tr>
      <w:tr w:rsidR="00885FAC" w:rsidRPr="009E2714" w14:paraId="2F675CA3" w14:textId="77777777" w:rsidTr="002A51DD">
        <w:tc>
          <w:tcPr>
            <w:tcW w:w="4819" w:type="dxa"/>
          </w:tcPr>
          <w:p w14:paraId="6B2D66F8" w14:textId="77777777" w:rsidR="00885FAC" w:rsidRPr="009E2714" w:rsidRDefault="00885FAC" w:rsidP="002E4B13">
            <w:r w:rsidRPr="009E2714">
              <w:t>naziv natjecanja</w:t>
            </w:r>
          </w:p>
        </w:tc>
        <w:tc>
          <w:tcPr>
            <w:tcW w:w="3912" w:type="dxa"/>
            <w:vAlign w:val="top"/>
          </w:tcPr>
          <w:p w14:paraId="47D41CF2" w14:textId="77777777" w:rsidR="00885FAC" w:rsidRPr="009E2714" w:rsidRDefault="00885FAC" w:rsidP="002E4B13">
            <w:r w:rsidRPr="009E2714">
              <w:t>način uređenja sudačke službe</w:t>
            </w:r>
          </w:p>
        </w:tc>
      </w:tr>
      <w:tr w:rsidR="00885FAC" w:rsidRPr="009E2714" w14:paraId="0A026778" w14:textId="77777777" w:rsidTr="002A51DD">
        <w:tc>
          <w:tcPr>
            <w:tcW w:w="4819" w:type="dxa"/>
            <w:vAlign w:val="top"/>
          </w:tcPr>
          <w:p w14:paraId="2B59A232" w14:textId="77777777" w:rsidR="00885FAC" w:rsidRPr="009E2714" w:rsidRDefault="00885FAC" w:rsidP="002E4B13">
            <w:r w:rsidRPr="009E2714">
              <w:t>podatke o organizatoru natjecanja</w:t>
            </w:r>
          </w:p>
        </w:tc>
        <w:tc>
          <w:tcPr>
            <w:tcW w:w="3912" w:type="dxa"/>
            <w:vAlign w:val="top"/>
          </w:tcPr>
          <w:p w14:paraId="28B02EDC" w14:textId="77777777" w:rsidR="00885FAC" w:rsidRPr="009E2714" w:rsidRDefault="00885FAC" w:rsidP="002E4B13">
            <w:r w:rsidRPr="009E2714">
              <w:t>podaci o prometnim vezama do mjesta održavanja natjecanja</w:t>
            </w:r>
          </w:p>
        </w:tc>
      </w:tr>
      <w:tr w:rsidR="00885FAC" w:rsidRPr="009E2714" w14:paraId="7E883303" w14:textId="77777777" w:rsidTr="002A51DD">
        <w:tc>
          <w:tcPr>
            <w:tcW w:w="4819" w:type="dxa"/>
            <w:vAlign w:val="top"/>
          </w:tcPr>
          <w:p w14:paraId="19482D41" w14:textId="77777777" w:rsidR="00885FAC" w:rsidRPr="009E2714" w:rsidRDefault="00885FAC" w:rsidP="002E4B13">
            <w:r w:rsidRPr="009E2714">
              <w:t>ime banke i IBAN računa organizatora natjecanja</w:t>
            </w:r>
          </w:p>
        </w:tc>
        <w:tc>
          <w:tcPr>
            <w:tcW w:w="3912" w:type="dxa"/>
            <w:vAlign w:val="top"/>
          </w:tcPr>
          <w:p w14:paraId="00FCD51C" w14:textId="77777777" w:rsidR="00885FAC" w:rsidRPr="009E2714" w:rsidRDefault="00885FAC" w:rsidP="002E4B13">
            <w:r w:rsidRPr="009E2714">
              <w:t>mogućnosti smještaja i cijene tih usluga</w:t>
            </w:r>
          </w:p>
        </w:tc>
      </w:tr>
      <w:tr w:rsidR="00885FAC" w:rsidRPr="009E2714" w14:paraId="6A7AE3CD" w14:textId="77777777" w:rsidTr="002A51DD">
        <w:tc>
          <w:tcPr>
            <w:tcW w:w="4819" w:type="dxa"/>
            <w:vAlign w:val="top"/>
          </w:tcPr>
          <w:p w14:paraId="4A1A01DC" w14:textId="77777777" w:rsidR="00885FAC" w:rsidRPr="009E2714" w:rsidRDefault="00885FAC" w:rsidP="002E4B13">
            <w:r w:rsidRPr="009E2714">
              <w:t>dobne skupine i konkurencije koje se održavaju na natjecanju</w:t>
            </w:r>
          </w:p>
        </w:tc>
        <w:tc>
          <w:tcPr>
            <w:tcW w:w="3912" w:type="dxa"/>
            <w:vAlign w:val="top"/>
          </w:tcPr>
          <w:p w14:paraId="62C63F65" w14:textId="77777777" w:rsidR="00885FAC" w:rsidRPr="009E2714" w:rsidRDefault="00885FAC" w:rsidP="002E4B13">
            <w:r w:rsidRPr="009E2714">
              <w:t>nagrade</w:t>
            </w:r>
          </w:p>
        </w:tc>
      </w:tr>
      <w:tr w:rsidR="00885FAC" w:rsidRPr="009E2714" w14:paraId="424BB4D0" w14:textId="77777777" w:rsidTr="002A51DD">
        <w:tc>
          <w:tcPr>
            <w:tcW w:w="4819" w:type="dxa"/>
            <w:vAlign w:val="top"/>
          </w:tcPr>
          <w:p w14:paraId="07820EB6" w14:textId="77777777" w:rsidR="00885FAC" w:rsidRPr="009E2714" w:rsidRDefault="00885FAC" w:rsidP="002E4B13">
            <w:r w:rsidRPr="009E2714">
              <w:t>pravo nastupa natjecatelja</w:t>
            </w:r>
          </w:p>
        </w:tc>
        <w:tc>
          <w:tcPr>
            <w:tcW w:w="3912" w:type="dxa"/>
            <w:vAlign w:val="top"/>
          </w:tcPr>
          <w:p w14:paraId="237B0A6D" w14:textId="77777777" w:rsidR="00885FAC" w:rsidRPr="009E2714" w:rsidRDefault="00885FAC" w:rsidP="002E4B13">
            <w:r w:rsidRPr="009E2714">
              <w:t>drugi podaci važni za natjecanje</w:t>
            </w:r>
          </w:p>
        </w:tc>
      </w:tr>
      <w:tr w:rsidR="00885FAC" w:rsidRPr="009E2714" w14:paraId="50B82568" w14:textId="77777777" w:rsidTr="002A51DD">
        <w:tc>
          <w:tcPr>
            <w:tcW w:w="4819" w:type="dxa"/>
            <w:vAlign w:val="top"/>
          </w:tcPr>
          <w:p w14:paraId="6D6478C2" w14:textId="77777777" w:rsidR="00885FAC" w:rsidRPr="009E2714" w:rsidRDefault="00885FAC" w:rsidP="002E4B13">
            <w:r w:rsidRPr="009E2714">
              <w:t>rok za prijavu i odjavu s natjecanja</w:t>
            </w:r>
          </w:p>
        </w:tc>
        <w:tc>
          <w:tcPr>
            <w:tcW w:w="3912" w:type="dxa"/>
          </w:tcPr>
          <w:p w14:paraId="4279AB94" w14:textId="77777777" w:rsidR="00885FAC" w:rsidRPr="009E2714" w:rsidRDefault="00885FAC" w:rsidP="002E4B13"/>
        </w:tc>
      </w:tr>
      <w:tr w:rsidR="00885FAC" w:rsidRPr="009E2714" w14:paraId="28EB1163" w14:textId="77777777" w:rsidTr="002A51DD">
        <w:tc>
          <w:tcPr>
            <w:tcW w:w="4819" w:type="dxa"/>
            <w:vAlign w:val="top"/>
          </w:tcPr>
          <w:p w14:paraId="437FDC0D" w14:textId="77777777" w:rsidR="00885FAC" w:rsidRPr="009E2714" w:rsidRDefault="00885FAC" w:rsidP="002E4B13">
            <w:r w:rsidRPr="009E2714">
              <w:t>iznos prijavnine i način uplate</w:t>
            </w:r>
          </w:p>
        </w:tc>
        <w:tc>
          <w:tcPr>
            <w:tcW w:w="3912" w:type="dxa"/>
          </w:tcPr>
          <w:p w14:paraId="1B29AD53" w14:textId="77777777" w:rsidR="00885FAC" w:rsidRPr="009E2714" w:rsidRDefault="00885FAC" w:rsidP="002E4B13"/>
        </w:tc>
      </w:tr>
      <w:tr w:rsidR="00885FAC" w:rsidRPr="009E2714" w14:paraId="0E67BAEA" w14:textId="77777777" w:rsidTr="002A51DD">
        <w:tc>
          <w:tcPr>
            <w:tcW w:w="4819" w:type="dxa"/>
            <w:vAlign w:val="top"/>
          </w:tcPr>
          <w:p w14:paraId="5D06BA56" w14:textId="77777777" w:rsidR="00885FAC" w:rsidRPr="009E2714" w:rsidRDefault="00885FAC" w:rsidP="002E4B13">
            <w:r w:rsidRPr="009E2714">
              <w:t>mjesto i vrijeme održavanja ždrijeba</w:t>
            </w:r>
          </w:p>
        </w:tc>
        <w:tc>
          <w:tcPr>
            <w:tcW w:w="3912" w:type="dxa"/>
          </w:tcPr>
          <w:p w14:paraId="662757FF" w14:textId="77777777" w:rsidR="00885FAC" w:rsidRPr="009E2714" w:rsidRDefault="00885FAC" w:rsidP="002E4B13"/>
        </w:tc>
      </w:tr>
      <w:tr w:rsidR="00885FAC" w:rsidRPr="009E2714" w14:paraId="51216EC1" w14:textId="77777777" w:rsidTr="002A51DD">
        <w:tc>
          <w:tcPr>
            <w:tcW w:w="4819" w:type="dxa"/>
            <w:vAlign w:val="top"/>
          </w:tcPr>
          <w:p w14:paraId="3C7A5E5A" w14:textId="77777777" w:rsidR="00885FAC" w:rsidRPr="009E2714" w:rsidRDefault="00885FAC" w:rsidP="002E4B13">
            <w:r w:rsidRPr="009E2714">
              <w:t>satnicu natjecanja (bez stanice mečeva u ždrijebu)</w:t>
            </w:r>
          </w:p>
        </w:tc>
        <w:tc>
          <w:tcPr>
            <w:tcW w:w="3912" w:type="dxa"/>
          </w:tcPr>
          <w:p w14:paraId="3D827724" w14:textId="77777777" w:rsidR="00885FAC" w:rsidRPr="009E2714" w:rsidRDefault="00885FAC" w:rsidP="002E4B13"/>
        </w:tc>
      </w:tr>
      <w:tr w:rsidR="00885FAC" w:rsidRPr="009E2714" w14:paraId="285A86FB" w14:textId="77777777" w:rsidTr="002A51DD">
        <w:tc>
          <w:tcPr>
            <w:tcW w:w="4819" w:type="dxa"/>
            <w:vAlign w:val="top"/>
          </w:tcPr>
          <w:p w14:paraId="0AA2B151" w14:textId="77777777" w:rsidR="00885FAC" w:rsidRPr="009E2714" w:rsidRDefault="00885FAC" w:rsidP="002E4B13">
            <w:r w:rsidRPr="009E2714">
              <w:t>mjesto održavanja natjecanja s točnom adresom dvorane</w:t>
            </w:r>
          </w:p>
        </w:tc>
        <w:tc>
          <w:tcPr>
            <w:tcW w:w="3912" w:type="dxa"/>
          </w:tcPr>
          <w:p w14:paraId="1E7923AE" w14:textId="77777777" w:rsidR="00885FAC" w:rsidRPr="009E2714" w:rsidRDefault="00885FAC" w:rsidP="002E4B13"/>
        </w:tc>
      </w:tr>
      <w:tr w:rsidR="00885FAC" w:rsidRPr="009E2714" w14:paraId="432A092E" w14:textId="77777777" w:rsidTr="002A51DD">
        <w:tc>
          <w:tcPr>
            <w:tcW w:w="4819" w:type="dxa"/>
            <w:vAlign w:val="top"/>
          </w:tcPr>
          <w:p w14:paraId="33F90A93" w14:textId="77777777" w:rsidR="00885FAC" w:rsidRPr="009E2714" w:rsidRDefault="00885FAC" w:rsidP="002E4B13">
            <w:r w:rsidRPr="009E2714">
              <w:t>točno vrijeme početka natjecanja, te planiranim vremenom završetka natjecanja</w:t>
            </w:r>
          </w:p>
        </w:tc>
        <w:tc>
          <w:tcPr>
            <w:tcW w:w="3912" w:type="dxa"/>
          </w:tcPr>
          <w:p w14:paraId="74177680" w14:textId="77777777" w:rsidR="00885FAC" w:rsidRPr="009E2714" w:rsidRDefault="00885FAC" w:rsidP="002E4B13"/>
        </w:tc>
      </w:tr>
      <w:tr w:rsidR="00885FAC" w:rsidRPr="009E2714" w14:paraId="4D456196" w14:textId="77777777" w:rsidTr="002A51DD">
        <w:tc>
          <w:tcPr>
            <w:tcW w:w="4819" w:type="dxa"/>
            <w:vAlign w:val="top"/>
          </w:tcPr>
          <w:p w14:paraId="3EAF0D24" w14:textId="77777777" w:rsidR="00885FAC" w:rsidRPr="009E2714" w:rsidRDefault="00885FAC" w:rsidP="002E4B13">
            <w:r w:rsidRPr="009E2714">
              <w:t>ime voditelja natjecanja ili kontakt osobe nadležne za organizaciju natjecanja</w:t>
            </w:r>
          </w:p>
        </w:tc>
        <w:tc>
          <w:tcPr>
            <w:tcW w:w="3912" w:type="dxa"/>
          </w:tcPr>
          <w:p w14:paraId="5C97F957" w14:textId="77777777" w:rsidR="00885FAC" w:rsidRPr="009E2714" w:rsidRDefault="00885FAC" w:rsidP="002E4B13"/>
        </w:tc>
      </w:tr>
      <w:tr w:rsidR="00885FAC" w:rsidRPr="009E2714" w14:paraId="55F53EA3" w14:textId="77777777" w:rsidTr="002A51DD">
        <w:tc>
          <w:tcPr>
            <w:tcW w:w="4819" w:type="dxa"/>
            <w:vAlign w:val="top"/>
          </w:tcPr>
          <w:p w14:paraId="79BD8F4E" w14:textId="77777777" w:rsidR="00885FAC" w:rsidRPr="009E2714" w:rsidRDefault="00885FAC" w:rsidP="002E4B13">
            <w:r w:rsidRPr="009E2714">
              <w:t>način uređenja zdravstvene službe</w:t>
            </w:r>
          </w:p>
        </w:tc>
        <w:tc>
          <w:tcPr>
            <w:tcW w:w="3912" w:type="dxa"/>
          </w:tcPr>
          <w:p w14:paraId="782F9F0A" w14:textId="77777777" w:rsidR="00885FAC" w:rsidRPr="009E2714" w:rsidRDefault="00885FAC" w:rsidP="002E4B13"/>
        </w:tc>
      </w:tr>
    </w:tbl>
    <w:p w14:paraId="7D8496D7" w14:textId="61512CF2" w:rsidR="000C088B" w:rsidRPr="009E2714" w:rsidRDefault="000C088B" w:rsidP="00885FAC">
      <w:pPr>
        <w:pStyle w:val="CBAListparagraph"/>
        <w:rPr>
          <w:lang w:val="hr-HR"/>
        </w:rPr>
      </w:pPr>
    </w:p>
    <w:p w14:paraId="023631BC" w14:textId="42290E80" w:rsidR="00885FAC" w:rsidRPr="009E2714" w:rsidRDefault="00882FE5" w:rsidP="00AC5D60">
      <w:pPr>
        <w:pStyle w:val="Naslov1"/>
        <w:numPr>
          <w:ilvl w:val="0"/>
          <w:numId w:val="4"/>
        </w:numPr>
      </w:pPr>
      <w:bookmarkStart w:id="4" w:name="_Toc62942309"/>
      <w:r w:rsidRPr="009E2714">
        <w:t>Prven</w:t>
      </w:r>
      <w:r w:rsidR="006D0A23">
        <w:t>stvo</w:t>
      </w:r>
      <w:r w:rsidRPr="009E2714">
        <w:t xml:space="preserve"> Hrvatske</w:t>
      </w:r>
      <w:bookmarkEnd w:id="4"/>
    </w:p>
    <w:p w14:paraId="4EBBE5F9" w14:textId="0003CD5A" w:rsidR="00885FAC" w:rsidRPr="009E2714" w:rsidRDefault="00885FAC" w:rsidP="00AC5D60">
      <w:pPr>
        <w:pStyle w:val="CBAListparagraph"/>
        <w:numPr>
          <w:ilvl w:val="1"/>
          <w:numId w:val="4"/>
        </w:numPr>
        <w:rPr>
          <w:lang w:val="hr-HR"/>
        </w:rPr>
      </w:pPr>
      <w:r w:rsidRPr="009E2714">
        <w:rPr>
          <w:lang w:val="hr-HR"/>
        </w:rPr>
        <w:t xml:space="preserve">PH se održavaju </w:t>
      </w:r>
      <w:r w:rsidRPr="001170DE">
        <w:rPr>
          <w:strike/>
          <w:color w:val="FFC000"/>
          <w:lang w:val="hr-HR"/>
        </w:rPr>
        <w:t>po</w:t>
      </w:r>
      <w:r w:rsidRPr="001170DE">
        <w:rPr>
          <w:color w:val="FFC000"/>
          <w:lang w:val="hr-HR"/>
        </w:rPr>
        <w:t xml:space="preserve"> </w:t>
      </w:r>
      <w:r w:rsidRPr="009E2714">
        <w:rPr>
          <w:lang w:val="hr-HR"/>
        </w:rPr>
        <w:t>jednom u kalendarskoj godini.</w:t>
      </w:r>
    </w:p>
    <w:p w14:paraId="19725B86" w14:textId="77777777" w:rsidR="00885FAC" w:rsidRPr="009E2714" w:rsidRDefault="00885FAC" w:rsidP="00AC5D60">
      <w:pPr>
        <w:pStyle w:val="CBAListparagraph"/>
        <w:numPr>
          <w:ilvl w:val="1"/>
          <w:numId w:val="4"/>
        </w:numPr>
        <w:rPr>
          <w:lang w:val="hr-HR"/>
        </w:rPr>
      </w:pPr>
      <w:r w:rsidRPr="009E2714">
        <w:rPr>
          <w:lang w:val="hr-HR"/>
        </w:rPr>
        <w:t>Prvoplasirani na PH stječe naslov prvaka Hrvatske za tu godinu, dobnu skupinu i konkurenciju.</w:t>
      </w:r>
    </w:p>
    <w:p w14:paraId="477890DC" w14:textId="75BAC38C" w:rsidR="00907CAA" w:rsidRPr="009E2714" w:rsidRDefault="00907CAA" w:rsidP="00AC5D60">
      <w:pPr>
        <w:pStyle w:val="Naslov2"/>
        <w:numPr>
          <w:ilvl w:val="1"/>
          <w:numId w:val="4"/>
        </w:numPr>
      </w:pPr>
      <w:r w:rsidRPr="009E2714">
        <w:t xml:space="preserve">Dobne skupine </w:t>
      </w:r>
      <w:r w:rsidR="00882FE5" w:rsidRPr="009E2714">
        <w:t>i</w:t>
      </w:r>
      <w:r w:rsidRPr="009E2714">
        <w:t xml:space="preserve"> konkurencije</w:t>
      </w:r>
    </w:p>
    <w:p w14:paraId="064554B2" w14:textId="1821103C" w:rsidR="00885FAC" w:rsidRPr="009E2714" w:rsidRDefault="00885FAC" w:rsidP="00907CAA">
      <w:pPr>
        <w:pStyle w:val="CBAListparagraph"/>
        <w:ind w:left="1077"/>
        <w:rPr>
          <w:lang w:val="hr-HR"/>
        </w:rPr>
      </w:pPr>
      <w:r w:rsidRPr="009E2714">
        <w:rPr>
          <w:lang w:val="hr-HR"/>
        </w:rPr>
        <w:lastRenderedPageBreak/>
        <w:t>PH se igra u sljedećim dobnim skupinama i konkurencijama (označeno sa +):</w:t>
      </w:r>
    </w:p>
    <w:tbl>
      <w:tblPr>
        <w:tblStyle w:val="CBA-Table1"/>
        <w:tblW w:w="0" w:type="auto"/>
        <w:tblInd w:w="704" w:type="dxa"/>
        <w:tblLook w:val="06A0" w:firstRow="1" w:lastRow="0" w:firstColumn="1" w:lastColumn="0" w:noHBand="1" w:noVBand="1"/>
      </w:tblPr>
      <w:tblGrid>
        <w:gridCol w:w="2090"/>
        <w:gridCol w:w="614"/>
        <w:gridCol w:w="737"/>
        <w:gridCol w:w="737"/>
        <w:gridCol w:w="737"/>
        <w:gridCol w:w="737"/>
        <w:gridCol w:w="737"/>
      </w:tblGrid>
      <w:tr w:rsidR="00885FAC" w:rsidRPr="009E2714" w14:paraId="0A3C039D"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0" w:type="dxa"/>
          </w:tcPr>
          <w:p w14:paraId="2CCEF1DA" w14:textId="77777777" w:rsidR="00885FAC" w:rsidRPr="009E2714" w:rsidRDefault="00885FAC" w:rsidP="002E4B13">
            <w:r w:rsidRPr="009E2714">
              <w:t>Dobna skupina</w:t>
            </w:r>
          </w:p>
        </w:tc>
        <w:tc>
          <w:tcPr>
            <w:tcW w:w="614" w:type="dxa"/>
          </w:tcPr>
          <w:p w14:paraId="1A211316" w14:textId="77777777" w:rsidR="00885FAC" w:rsidRPr="009E2714" w:rsidRDefault="00885FAC" w:rsidP="002E4B13">
            <w:pPr>
              <w:cnfStyle w:val="100000000000" w:firstRow="1" w:lastRow="0" w:firstColumn="0" w:lastColumn="0" w:oddVBand="0" w:evenVBand="0" w:oddHBand="0" w:evenHBand="0" w:firstRowFirstColumn="0" w:firstRowLastColumn="0" w:lastRowFirstColumn="0" w:lastRowLastColumn="0"/>
            </w:pPr>
          </w:p>
        </w:tc>
        <w:tc>
          <w:tcPr>
            <w:tcW w:w="737" w:type="dxa"/>
          </w:tcPr>
          <w:p w14:paraId="01E5F323" w14:textId="77777777" w:rsidR="00885FAC" w:rsidRPr="009E2714" w:rsidRDefault="00885FAC" w:rsidP="002E4B13">
            <w:pPr>
              <w:jc w:val="center"/>
              <w:cnfStyle w:val="100000000000" w:firstRow="1" w:lastRow="0" w:firstColumn="0" w:lastColumn="0" w:oddVBand="0" w:evenVBand="0" w:oddHBand="0" w:evenHBand="0" w:firstRowFirstColumn="0" w:firstRowLastColumn="0" w:lastRowFirstColumn="0" w:lastRowLastColumn="0"/>
            </w:pPr>
            <w:r w:rsidRPr="009E2714">
              <w:t>M</w:t>
            </w:r>
          </w:p>
        </w:tc>
        <w:tc>
          <w:tcPr>
            <w:tcW w:w="737" w:type="dxa"/>
          </w:tcPr>
          <w:p w14:paraId="6DAD2568" w14:textId="77777777" w:rsidR="00885FAC" w:rsidRPr="009E2714" w:rsidRDefault="00885FAC" w:rsidP="002E4B13">
            <w:pPr>
              <w:jc w:val="center"/>
              <w:cnfStyle w:val="100000000000" w:firstRow="1" w:lastRow="0" w:firstColumn="0" w:lastColumn="0" w:oddVBand="0" w:evenVBand="0" w:oddHBand="0" w:evenHBand="0" w:firstRowFirstColumn="0" w:firstRowLastColumn="0" w:lastRowFirstColumn="0" w:lastRowLastColumn="0"/>
            </w:pPr>
            <w:r w:rsidRPr="009E2714">
              <w:t>Ž</w:t>
            </w:r>
          </w:p>
        </w:tc>
        <w:tc>
          <w:tcPr>
            <w:tcW w:w="737" w:type="dxa"/>
          </w:tcPr>
          <w:p w14:paraId="2681009E" w14:textId="77777777" w:rsidR="00885FAC" w:rsidRPr="009E2714" w:rsidRDefault="00885FAC" w:rsidP="002E4B13">
            <w:pPr>
              <w:jc w:val="center"/>
              <w:cnfStyle w:val="100000000000" w:firstRow="1" w:lastRow="0" w:firstColumn="0" w:lastColumn="0" w:oddVBand="0" w:evenVBand="0" w:oddHBand="0" w:evenHBand="0" w:firstRowFirstColumn="0" w:firstRowLastColumn="0" w:lastRowFirstColumn="0" w:lastRowLastColumn="0"/>
            </w:pPr>
            <w:r w:rsidRPr="009E2714">
              <w:t>MM</w:t>
            </w:r>
          </w:p>
        </w:tc>
        <w:tc>
          <w:tcPr>
            <w:tcW w:w="737" w:type="dxa"/>
          </w:tcPr>
          <w:p w14:paraId="3E01854A" w14:textId="77777777" w:rsidR="00885FAC" w:rsidRPr="009E2714" w:rsidRDefault="00885FAC" w:rsidP="002E4B13">
            <w:pPr>
              <w:jc w:val="center"/>
              <w:cnfStyle w:val="100000000000" w:firstRow="1" w:lastRow="0" w:firstColumn="0" w:lastColumn="0" w:oddVBand="0" w:evenVBand="0" w:oddHBand="0" w:evenHBand="0" w:firstRowFirstColumn="0" w:firstRowLastColumn="0" w:lastRowFirstColumn="0" w:lastRowLastColumn="0"/>
            </w:pPr>
            <w:r w:rsidRPr="009E2714">
              <w:t>Ž Ž</w:t>
            </w:r>
          </w:p>
        </w:tc>
        <w:tc>
          <w:tcPr>
            <w:tcW w:w="737" w:type="dxa"/>
          </w:tcPr>
          <w:p w14:paraId="5B634431" w14:textId="77777777" w:rsidR="00885FAC" w:rsidRPr="009E2714" w:rsidRDefault="00885FAC" w:rsidP="002E4B13">
            <w:pPr>
              <w:jc w:val="center"/>
              <w:cnfStyle w:val="100000000000" w:firstRow="1" w:lastRow="0" w:firstColumn="0" w:lastColumn="0" w:oddVBand="0" w:evenVBand="0" w:oddHBand="0" w:evenHBand="0" w:firstRowFirstColumn="0" w:firstRowLastColumn="0" w:lastRowFirstColumn="0" w:lastRowLastColumn="0"/>
            </w:pPr>
            <w:r w:rsidRPr="009E2714">
              <w:t>M Ž</w:t>
            </w:r>
          </w:p>
        </w:tc>
      </w:tr>
      <w:tr w:rsidR="00885FAC" w:rsidRPr="009E2714" w14:paraId="2DEFEFE7"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3B636285" w14:textId="77777777" w:rsidR="00885FAC" w:rsidRPr="009E2714" w:rsidRDefault="00885FAC" w:rsidP="002E4B13">
            <w:r w:rsidRPr="009E2714">
              <w:t>Poletarci</w:t>
            </w:r>
          </w:p>
        </w:tc>
        <w:tc>
          <w:tcPr>
            <w:tcW w:w="614" w:type="dxa"/>
          </w:tcPr>
          <w:p w14:paraId="6EC762E7"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U11</w:t>
            </w:r>
          </w:p>
        </w:tc>
        <w:tc>
          <w:tcPr>
            <w:tcW w:w="737" w:type="dxa"/>
          </w:tcPr>
          <w:p w14:paraId="722A28E8"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6704930"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CB4887C"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4E4D2EB"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97C3AFD"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749F799D"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68D32B49" w14:textId="77777777" w:rsidR="00885FAC" w:rsidRPr="009E2714" w:rsidRDefault="00885FAC" w:rsidP="002E4B13">
            <w:r w:rsidRPr="009E2714">
              <w:t>Mlađi kadeti</w:t>
            </w:r>
          </w:p>
        </w:tc>
        <w:tc>
          <w:tcPr>
            <w:tcW w:w="614" w:type="dxa"/>
          </w:tcPr>
          <w:p w14:paraId="08307C78"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U13</w:t>
            </w:r>
          </w:p>
        </w:tc>
        <w:tc>
          <w:tcPr>
            <w:tcW w:w="737" w:type="dxa"/>
          </w:tcPr>
          <w:p w14:paraId="4723BF1E"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167AC3A"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1470E1A"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DF4DDE6"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5F1B452"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1FCF4F4F"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25097559" w14:textId="77777777" w:rsidR="00885FAC" w:rsidRPr="009E2714" w:rsidRDefault="00885FAC" w:rsidP="002E4B13">
            <w:r w:rsidRPr="009E2714">
              <w:t>Kadeti</w:t>
            </w:r>
          </w:p>
        </w:tc>
        <w:tc>
          <w:tcPr>
            <w:tcW w:w="614" w:type="dxa"/>
          </w:tcPr>
          <w:p w14:paraId="76E78DCD"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U15</w:t>
            </w:r>
          </w:p>
        </w:tc>
        <w:tc>
          <w:tcPr>
            <w:tcW w:w="737" w:type="dxa"/>
          </w:tcPr>
          <w:p w14:paraId="2C37F3B3"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98CE82D"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DB3F17F"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6B446562"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9F24F0C"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4AEFAB17"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6F225C45" w14:textId="77777777" w:rsidR="00885FAC" w:rsidRPr="009E2714" w:rsidRDefault="00885FAC" w:rsidP="002E4B13">
            <w:r w:rsidRPr="009E2714">
              <w:t>Mlađi junior</w:t>
            </w:r>
          </w:p>
        </w:tc>
        <w:tc>
          <w:tcPr>
            <w:tcW w:w="614" w:type="dxa"/>
          </w:tcPr>
          <w:p w14:paraId="143AA35A"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U17</w:t>
            </w:r>
          </w:p>
        </w:tc>
        <w:tc>
          <w:tcPr>
            <w:tcW w:w="737" w:type="dxa"/>
          </w:tcPr>
          <w:p w14:paraId="289976E8"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2737980"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308E776"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7A46A0A"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984E91D"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2E897506"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67837BFA" w14:textId="77777777" w:rsidR="00885FAC" w:rsidRPr="009E2714" w:rsidRDefault="00885FAC" w:rsidP="002E4B13">
            <w:r w:rsidRPr="009E2714">
              <w:t>Juniori</w:t>
            </w:r>
          </w:p>
        </w:tc>
        <w:tc>
          <w:tcPr>
            <w:tcW w:w="614" w:type="dxa"/>
          </w:tcPr>
          <w:p w14:paraId="3A3811DE"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U19</w:t>
            </w:r>
          </w:p>
        </w:tc>
        <w:tc>
          <w:tcPr>
            <w:tcW w:w="737" w:type="dxa"/>
          </w:tcPr>
          <w:p w14:paraId="141248A5"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C799100"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EBC632B"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C357557"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9E342E0"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0D8A3B5C"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6A5B455D" w14:textId="77777777" w:rsidR="00885FAC" w:rsidRPr="009E2714" w:rsidRDefault="00885FAC" w:rsidP="002E4B13">
            <w:r w:rsidRPr="009E2714">
              <w:t>Seniori</w:t>
            </w:r>
          </w:p>
        </w:tc>
        <w:tc>
          <w:tcPr>
            <w:tcW w:w="614" w:type="dxa"/>
          </w:tcPr>
          <w:p w14:paraId="4A80E6FD"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p>
        </w:tc>
        <w:tc>
          <w:tcPr>
            <w:tcW w:w="737" w:type="dxa"/>
          </w:tcPr>
          <w:p w14:paraId="4E2A4875"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72A9475"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78E322E"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527FB35"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9DCFAB1"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0B691634"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0B13F0D9" w14:textId="77777777" w:rsidR="00885FAC" w:rsidRPr="009E2714" w:rsidRDefault="00885FAC" w:rsidP="002E4B13">
            <w:r w:rsidRPr="009E2714">
              <w:t>Veterani 35+</w:t>
            </w:r>
          </w:p>
        </w:tc>
        <w:tc>
          <w:tcPr>
            <w:tcW w:w="614" w:type="dxa"/>
          </w:tcPr>
          <w:p w14:paraId="170B5FB2"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35+</w:t>
            </w:r>
          </w:p>
        </w:tc>
        <w:tc>
          <w:tcPr>
            <w:tcW w:w="737" w:type="dxa"/>
          </w:tcPr>
          <w:p w14:paraId="2A62DF3F"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E1B347A"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64B8F5D3"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6BB80C3"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2477BE8"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1FBAA029"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59856EBB" w14:textId="77777777" w:rsidR="00885FAC" w:rsidRPr="009E2714" w:rsidRDefault="00885FAC" w:rsidP="002E4B13">
            <w:r w:rsidRPr="009E2714">
              <w:t>Veterani 45+</w:t>
            </w:r>
          </w:p>
        </w:tc>
        <w:tc>
          <w:tcPr>
            <w:tcW w:w="614" w:type="dxa"/>
          </w:tcPr>
          <w:p w14:paraId="6EF5E259"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45+</w:t>
            </w:r>
          </w:p>
        </w:tc>
        <w:tc>
          <w:tcPr>
            <w:tcW w:w="737" w:type="dxa"/>
          </w:tcPr>
          <w:p w14:paraId="69F96CDC"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0D22FEE"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A85888A"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FD3F01F"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0AFB4DE"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r w:rsidR="00885FAC" w:rsidRPr="009E2714" w14:paraId="3BA871E7"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559F13F1" w14:textId="77777777" w:rsidR="00885FAC" w:rsidRPr="009E2714" w:rsidRDefault="00885FAC" w:rsidP="002E4B13">
            <w:r w:rsidRPr="009E2714">
              <w:t>Veterani 55+</w:t>
            </w:r>
          </w:p>
        </w:tc>
        <w:tc>
          <w:tcPr>
            <w:tcW w:w="614" w:type="dxa"/>
          </w:tcPr>
          <w:p w14:paraId="52CCF697" w14:textId="77777777" w:rsidR="00885FAC" w:rsidRPr="009E2714" w:rsidRDefault="00885FAC" w:rsidP="002E4B13">
            <w:pPr>
              <w:cnfStyle w:val="000000000000" w:firstRow="0" w:lastRow="0" w:firstColumn="0" w:lastColumn="0" w:oddVBand="0" w:evenVBand="0" w:oddHBand="0" w:evenHBand="0" w:firstRowFirstColumn="0" w:firstRowLastColumn="0" w:lastRowFirstColumn="0" w:lastRowLastColumn="0"/>
            </w:pPr>
            <w:r w:rsidRPr="009E2714">
              <w:t>55+</w:t>
            </w:r>
          </w:p>
        </w:tc>
        <w:tc>
          <w:tcPr>
            <w:tcW w:w="737" w:type="dxa"/>
          </w:tcPr>
          <w:p w14:paraId="1C1CEA3B"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C529813"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7A0E50C"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627FD686"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D55B25D" w14:textId="77777777" w:rsidR="00885FAC" w:rsidRPr="009E2714" w:rsidRDefault="00885FAC"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r>
    </w:tbl>
    <w:p w14:paraId="0680F204" w14:textId="6E5B8EFD" w:rsidR="00885FAC" w:rsidRPr="009E2714" w:rsidRDefault="00885FAC" w:rsidP="003405B3">
      <w:pPr>
        <w:pStyle w:val="CBAListparagraph"/>
        <w:rPr>
          <w:lang w:val="hr-HR"/>
        </w:rPr>
      </w:pPr>
    </w:p>
    <w:p w14:paraId="263B5F18" w14:textId="418F9F23" w:rsidR="00885FAC" w:rsidRPr="009E2714" w:rsidRDefault="00356B06" w:rsidP="00AC5D60">
      <w:pPr>
        <w:pStyle w:val="Naslov2"/>
        <w:numPr>
          <w:ilvl w:val="1"/>
          <w:numId w:val="4"/>
        </w:numPr>
      </w:pPr>
      <w:r w:rsidRPr="009E2714">
        <w:t>Pojedinačno i parsko Prvenstvo Hrvatske (PH)</w:t>
      </w:r>
    </w:p>
    <w:p w14:paraId="46A16B4D" w14:textId="77777777" w:rsidR="00DB2154" w:rsidRPr="009E2714" w:rsidRDefault="00DB2154" w:rsidP="00DB2154">
      <w:pPr>
        <w:pStyle w:val="CBAListparagraph"/>
        <w:numPr>
          <w:ilvl w:val="2"/>
          <w:numId w:val="4"/>
        </w:numPr>
        <w:rPr>
          <w:lang w:val="hr-HR"/>
        </w:rPr>
      </w:pPr>
      <w:r w:rsidRPr="009E2714">
        <w:rPr>
          <w:lang w:val="hr-HR"/>
        </w:rPr>
        <w:t>Poziv na natjecanja PH objavljuje Savez na svojoj internetskoj stranici najkasnije 8 dana prije datuma početka natjecanja, a na osnovu odobrenja Ravnatelja natjecanja.</w:t>
      </w:r>
    </w:p>
    <w:p w14:paraId="04E97219" w14:textId="1505205A" w:rsidR="00DB2154" w:rsidRPr="009E2714" w:rsidRDefault="00DB2154" w:rsidP="00DB2154">
      <w:pPr>
        <w:pStyle w:val="Naslov3"/>
        <w:numPr>
          <w:ilvl w:val="2"/>
          <w:numId w:val="4"/>
        </w:numPr>
      </w:pPr>
      <w:r w:rsidRPr="009E2714">
        <w:t>Dobne skupine i konkurencije</w:t>
      </w:r>
    </w:p>
    <w:p w14:paraId="0ACAEC5F" w14:textId="07F4D80C" w:rsidR="00DB2154" w:rsidRPr="009E2714" w:rsidRDefault="00465C05" w:rsidP="00DB2154">
      <w:pPr>
        <w:pStyle w:val="CBAListparagraph"/>
        <w:ind w:left="794"/>
        <w:rPr>
          <w:lang w:val="hr-HR"/>
        </w:rPr>
      </w:pPr>
      <w:r w:rsidRPr="009E2714">
        <w:rPr>
          <w:lang w:val="hr-HR"/>
        </w:rPr>
        <w:t xml:space="preserve">Dobne skupine </w:t>
      </w:r>
      <w:r w:rsidR="00B11EF1" w:rsidRPr="009E2714">
        <w:rPr>
          <w:lang w:val="hr-HR"/>
        </w:rPr>
        <w:t>i</w:t>
      </w:r>
      <w:r w:rsidRPr="009E2714">
        <w:rPr>
          <w:lang w:val="hr-HR"/>
        </w:rPr>
        <w:t xml:space="preserve"> konkurencije za </w:t>
      </w:r>
      <w:r w:rsidR="00DB2154" w:rsidRPr="009E2714">
        <w:rPr>
          <w:lang w:val="hr-HR"/>
        </w:rPr>
        <w:t>pojedina</w:t>
      </w:r>
      <w:r w:rsidR="00321CBC" w:rsidRPr="009E2714">
        <w:rPr>
          <w:lang w:val="hr-HR"/>
        </w:rPr>
        <w:t>č</w:t>
      </w:r>
      <w:r w:rsidR="00DB2154" w:rsidRPr="009E2714">
        <w:rPr>
          <w:lang w:val="hr-HR"/>
        </w:rPr>
        <w:t xml:space="preserve">no </w:t>
      </w:r>
      <w:r w:rsidRPr="009E2714">
        <w:rPr>
          <w:lang w:val="hr-HR"/>
        </w:rPr>
        <w:t>i</w:t>
      </w:r>
      <w:r w:rsidR="00DB2154" w:rsidRPr="009E2714">
        <w:rPr>
          <w:lang w:val="hr-HR"/>
        </w:rPr>
        <w:t xml:space="preserve"> parsko PH </w:t>
      </w:r>
      <w:r w:rsidR="00B11EF1" w:rsidRPr="009E2714">
        <w:rPr>
          <w:lang w:val="hr-HR"/>
        </w:rPr>
        <w:t>vidlj</w:t>
      </w:r>
      <w:r w:rsidR="00321CBC" w:rsidRPr="009E2714">
        <w:rPr>
          <w:lang w:val="hr-HR"/>
        </w:rPr>
        <w:t>i</w:t>
      </w:r>
      <w:r w:rsidR="00B11EF1" w:rsidRPr="009E2714">
        <w:rPr>
          <w:lang w:val="hr-HR"/>
        </w:rPr>
        <w:t>vi su</w:t>
      </w:r>
      <w:r w:rsidR="00B929BC" w:rsidRPr="009E2714">
        <w:rPr>
          <w:lang w:val="hr-HR"/>
        </w:rPr>
        <w:t xml:space="preserve"> </w:t>
      </w:r>
      <w:r w:rsidR="00B11EF1" w:rsidRPr="009E2714">
        <w:rPr>
          <w:lang w:val="hr-HR"/>
        </w:rPr>
        <w:t>iz točke</w:t>
      </w:r>
      <w:r w:rsidR="00DB2154" w:rsidRPr="009E2714">
        <w:rPr>
          <w:lang w:val="hr-HR"/>
        </w:rPr>
        <w:t xml:space="preserve"> 3.3</w:t>
      </w:r>
    </w:p>
    <w:p w14:paraId="51AB9315" w14:textId="2B7802AF" w:rsidR="00DB2154" w:rsidRPr="009E2714" w:rsidRDefault="00DB2154" w:rsidP="00DB2154">
      <w:pPr>
        <w:pStyle w:val="Naslov3"/>
        <w:numPr>
          <w:ilvl w:val="2"/>
          <w:numId w:val="4"/>
        </w:numPr>
      </w:pPr>
      <w:r w:rsidRPr="009E2714">
        <w:t>Prijav</w:t>
      </w:r>
      <w:r w:rsidR="00C02F4B" w:rsidRPr="009E2714">
        <w:t>a</w:t>
      </w:r>
    </w:p>
    <w:p w14:paraId="22B16990" w14:textId="1FA59CA0" w:rsidR="00356B06" w:rsidRPr="009E2714" w:rsidRDefault="00356B06" w:rsidP="00C02F4B">
      <w:pPr>
        <w:pStyle w:val="CBAListparagraph"/>
        <w:numPr>
          <w:ilvl w:val="3"/>
          <w:numId w:val="4"/>
        </w:numPr>
        <w:rPr>
          <w:lang w:val="hr-HR"/>
        </w:rPr>
      </w:pPr>
      <w:r w:rsidRPr="009E2714">
        <w:rPr>
          <w:lang w:val="hr-HR"/>
        </w:rPr>
        <w:t>Pravo prijave i nastupa na natjecanjima PH imaju hrvatski državljani licencirani u Savezu za Udrugu koja je u punopravnom članstvu Saveza.</w:t>
      </w:r>
    </w:p>
    <w:p w14:paraId="2F765B40" w14:textId="2EA4F70F" w:rsidR="00DB2154" w:rsidRPr="009E2714" w:rsidRDefault="00DB2154" w:rsidP="00C02F4B">
      <w:pPr>
        <w:pStyle w:val="CBAListparagraph"/>
        <w:numPr>
          <w:ilvl w:val="3"/>
          <w:numId w:val="4"/>
        </w:numPr>
        <w:rPr>
          <w:lang w:val="hr-HR"/>
        </w:rPr>
      </w:pPr>
      <w:r w:rsidRPr="009E2714">
        <w:rPr>
          <w:lang w:val="hr-HR"/>
        </w:rPr>
        <w:t>Ako jedan igrač u parskoj konkurenciji otkaže svoj nastup, voditelj natjecanja u dogovoru sa ravnateljem natjecanja ima pravo spojiti njegovog suigrača s igračem koji traži suigrača ako se njihove Udruge slože s tim.</w:t>
      </w:r>
    </w:p>
    <w:p w14:paraId="342ADF78" w14:textId="7CEF490E" w:rsidR="00907CAA" w:rsidRPr="009E2714" w:rsidRDefault="00907CAA" w:rsidP="00AC5D60">
      <w:pPr>
        <w:pStyle w:val="Naslov3"/>
        <w:numPr>
          <w:ilvl w:val="2"/>
          <w:numId w:val="4"/>
        </w:numPr>
      </w:pPr>
      <w:r w:rsidRPr="009E2714">
        <w:t>Sustav natjecanja</w:t>
      </w:r>
    </w:p>
    <w:p w14:paraId="0B2B8717" w14:textId="5231458E" w:rsidR="00356B06" w:rsidRPr="009E2714" w:rsidRDefault="00356B06" w:rsidP="00AC5D60">
      <w:pPr>
        <w:pStyle w:val="CBAListparagraph"/>
        <w:numPr>
          <w:ilvl w:val="3"/>
          <w:numId w:val="4"/>
        </w:numPr>
        <w:rPr>
          <w:lang w:val="hr-HR"/>
        </w:rPr>
      </w:pPr>
      <w:r w:rsidRPr="009E2714">
        <w:rPr>
          <w:lang w:val="hr-HR"/>
        </w:rPr>
        <w:t xml:space="preserve">Pripremu ždrijeba za natjecanja PH obavlja Voditelj natjecanja, a Ravnatelj natjecanja na temelju prijava, </w:t>
      </w:r>
      <w:hyperlink w:anchor="_Jakosnoj_ljestvici_Saveza" w:history="1">
        <w:r w:rsidRPr="00803A05">
          <w:rPr>
            <w:rStyle w:val="Hiperveza"/>
            <w:lang w:val="hr-HR"/>
          </w:rPr>
          <w:t>jakosne ljestvice Saveza</w:t>
        </w:r>
      </w:hyperlink>
      <w:r w:rsidRPr="009E2714">
        <w:rPr>
          <w:lang w:val="hr-HR"/>
        </w:rPr>
        <w:t xml:space="preserve"> i mogućih propusnica obavlja zaključnu pripremu za ždrijebanje i donosi odluku o nositeljima.</w:t>
      </w:r>
    </w:p>
    <w:p w14:paraId="1FEA45AA" w14:textId="4F08C68D" w:rsidR="00356B06" w:rsidRPr="009E2714" w:rsidRDefault="00356B06" w:rsidP="00AC5D60">
      <w:pPr>
        <w:pStyle w:val="CBAListparagraph"/>
        <w:numPr>
          <w:ilvl w:val="3"/>
          <w:numId w:val="4"/>
        </w:numPr>
        <w:rPr>
          <w:lang w:val="hr-HR"/>
        </w:rPr>
      </w:pPr>
      <w:r w:rsidRPr="009E2714">
        <w:rPr>
          <w:lang w:val="hr-HR"/>
        </w:rPr>
        <w:t>Broj nositelja u ždrijebu određuje se na temelju broja prijavljenih igrača/parova prema rasporedu:</w:t>
      </w:r>
    </w:p>
    <w:tbl>
      <w:tblPr>
        <w:tblStyle w:val="CBA-Table1"/>
        <w:tblW w:w="8505" w:type="dxa"/>
        <w:tblInd w:w="704" w:type="dxa"/>
        <w:tblLook w:val="06A0" w:firstRow="1" w:lastRow="0" w:firstColumn="1" w:lastColumn="0" w:noHBand="1" w:noVBand="1"/>
      </w:tblPr>
      <w:tblGrid>
        <w:gridCol w:w="3969"/>
        <w:gridCol w:w="4536"/>
      </w:tblGrid>
      <w:tr w:rsidR="00356B06" w:rsidRPr="009E2714" w14:paraId="0B122BB8"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421CEF1C" w14:textId="77777777" w:rsidR="00356B06" w:rsidRPr="009E2714" w:rsidRDefault="00356B06" w:rsidP="002E4B13">
            <w:r w:rsidRPr="009E2714">
              <w:t>Broj igrača</w:t>
            </w:r>
          </w:p>
        </w:tc>
        <w:tc>
          <w:tcPr>
            <w:tcW w:w="4536" w:type="dxa"/>
          </w:tcPr>
          <w:p w14:paraId="6B0DCA2E" w14:textId="77777777" w:rsidR="00356B06" w:rsidRPr="009E2714" w:rsidRDefault="00356B06" w:rsidP="002E4B13">
            <w:pPr>
              <w:cnfStyle w:val="100000000000" w:firstRow="1" w:lastRow="0" w:firstColumn="0" w:lastColumn="0" w:oddVBand="0" w:evenVBand="0" w:oddHBand="0" w:evenHBand="0" w:firstRowFirstColumn="0" w:firstRowLastColumn="0" w:lastRowFirstColumn="0" w:lastRowLastColumn="0"/>
            </w:pPr>
            <w:r w:rsidRPr="009E2714">
              <w:t>Broj nositelja</w:t>
            </w:r>
          </w:p>
        </w:tc>
      </w:tr>
      <w:tr w:rsidR="00356B06" w:rsidRPr="009E2714" w14:paraId="1297B492"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5323DFA0" w14:textId="77777777" w:rsidR="00356B06" w:rsidRPr="009E2714" w:rsidRDefault="00356B06" w:rsidP="002E4B13">
            <w:r w:rsidRPr="009E2714">
              <w:t>do 7 igrača/para</w:t>
            </w:r>
          </w:p>
        </w:tc>
        <w:tc>
          <w:tcPr>
            <w:tcW w:w="4536" w:type="dxa"/>
          </w:tcPr>
          <w:p w14:paraId="2246D64B" w14:textId="77777777" w:rsidR="00356B06" w:rsidRPr="009E2714" w:rsidRDefault="00356B06" w:rsidP="002E4B13">
            <w:pPr>
              <w:cnfStyle w:val="000000000000" w:firstRow="0" w:lastRow="0" w:firstColumn="0" w:lastColumn="0" w:oddVBand="0" w:evenVBand="0" w:oddHBand="0" w:evenHBand="0" w:firstRowFirstColumn="0" w:firstRowLastColumn="0" w:lastRowFirstColumn="0" w:lastRowLastColumn="0"/>
            </w:pPr>
            <w:r w:rsidRPr="009E2714">
              <w:t>2 nositelja (1, 2)</w:t>
            </w:r>
          </w:p>
        </w:tc>
      </w:tr>
      <w:tr w:rsidR="00356B06" w:rsidRPr="009E2714" w14:paraId="635F9D07"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60F6F6CA" w14:textId="77777777" w:rsidR="00356B06" w:rsidRPr="009E2714" w:rsidRDefault="00356B06" w:rsidP="002E4B13">
            <w:r w:rsidRPr="009E2714">
              <w:t>od 8 do 15 igrača/para</w:t>
            </w:r>
          </w:p>
        </w:tc>
        <w:tc>
          <w:tcPr>
            <w:tcW w:w="4536" w:type="dxa"/>
          </w:tcPr>
          <w:p w14:paraId="7D669499" w14:textId="77777777" w:rsidR="00356B06" w:rsidRPr="009E2714" w:rsidRDefault="00356B06" w:rsidP="002E4B13">
            <w:pPr>
              <w:cnfStyle w:val="000000000000" w:firstRow="0" w:lastRow="0" w:firstColumn="0" w:lastColumn="0" w:oddVBand="0" w:evenVBand="0" w:oddHBand="0" w:evenHBand="0" w:firstRowFirstColumn="0" w:firstRowLastColumn="0" w:lastRowFirstColumn="0" w:lastRowLastColumn="0"/>
            </w:pPr>
            <w:r w:rsidRPr="009E2714">
              <w:t>4 nositelja (1, 2, 2x3/4)</w:t>
            </w:r>
          </w:p>
        </w:tc>
      </w:tr>
      <w:tr w:rsidR="00356B06" w:rsidRPr="009E2714" w14:paraId="4995C824"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661801AA" w14:textId="77777777" w:rsidR="00356B06" w:rsidRPr="009E2714" w:rsidRDefault="00356B06" w:rsidP="002E4B13">
            <w:r w:rsidRPr="009E2714">
              <w:t>od 16 do 31 igrača/para</w:t>
            </w:r>
          </w:p>
        </w:tc>
        <w:tc>
          <w:tcPr>
            <w:tcW w:w="4536" w:type="dxa"/>
          </w:tcPr>
          <w:p w14:paraId="4204B4B8" w14:textId="77777777" w:rsidR="00356B06" w:rsidRPr="009E2714" w:rsidRDefault="00356B06" w:rsidP="002E4B13">
            <w:pPr>
              <w:cnfStyle w:val="000000000000" w:firstRow="0" w:lastRow="0" w:firstColumn="0" w:lastColumn="0" w:oddVBand="0" w:evenVBand="0" w:oddHBand="0" w:evenHBand="0" w:firstRowFirstColumn="0" w:firstRowLastColumn="0" w:lastRowFirstColumn="0" w:lastRowLastColumn="0"/>
            </w:pPr>
            <w:r w:rsidRPr="009E2714">
              <w:t>8 nositelja (1, 2, 2x3/4, 4x5/8)</w:t>
            </w:r>
          </w:p>
        </w:tc>
      </w:tr>
      <w:tr w:rsidR="00356B06" w:rsidRPr="009E2714" w14:paraId="0D644FE8"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122BE9FE" w14:textId="77777777" w:rsidR="00356B06" w:rsidRPr="009E2714" w:rsidRDefault="00356B06" w:rsidP="002E4B13">
            <w:r w:rsidRPr="009E2714">
              <w:t>32 i više igrača/para</w:t>
            </w:r>
          </w:p>
        </w:tc>
        <w:tc>
          <w:tcPr>
            <w:tcW w:w="4536" w:type="dxa"/>
          </w:tcPr>
          <w:p w14:paraId="39BC71BE" w14:textId="3D6599B6" w:rsidR="00356B06" w:rsidRPr="009E2714" w:rsidRDefault="00356B06" w:rsidP="002E4B13">
            <w:pPr>
              <w:cnfStyle w:val="000000000000" w:firstRow="0" w:lastRow="0" w:firstColumn="0" w:lastColumn="0" w:oddVBand="0" w:evenVBand="0" w:oddHBand="0" w:evenHBand="0" w:firstRowFirstColumn="0" w:firstRowLastColumn="0" w:lastRowFirstColumn="0" w:lastRowLastColumn="0"/>
            </w:pPr>
            <w:r w:rsidRPr="00CE2264">
              <w:rPr>
                <w:strike/>
                <w:color w:val="C00000"/>
              </w:rPr>
              <w:t>16</w:t>
            </w:r>
            <w:r w:rsidRPr="009E2714">
              <w:t xml:space="preserve"> </w:t>
            </w:r>
            <w:r w:rsidR="00CE2264" w:rsidRPr="00CE2264">
              <w:rPr>
                <w:color w:val="00B050"/>
              </w:rPr>
              <w:t>8</w:t>
            </w:r>
            <w:r w:rsidR="00CE2264">
              <w:t xml:space="preserve"> </w:t>
            </w:r>
            <w:r w:rsidRPr="009E2714">
              <w:t>nositelja (1, 2, 2x3/4, 4x5/8</w:t>
            </w:r>
            <w:r w:rsidRPr="00CE2264">
              <w:rPr>
                <w:strike/>
                <w:color w:val="C00000"/>
              </w:rPr>
              <w:t>, 8x9/16</w:t>
            </w:r>
            <w:r w:rsidRPr="009E2714">
              <w:t>)</w:t>
            </w:r>
          </w:p>
        </w:tc>
      </w:tr>
    </w:tbl>
    <w:p w14:paraId="4E5E89DF" w14:textId="77777777" w:rsidR="00356B06" w:rsidRPr="009E2714" w:rsidRDefault="00356B06" w:rsidP="00356B06">
      <w:pPr>
        <w:pStyle w:val="CBAListparagraph"/>
        <w:rPr>
          <w:lang w:val="hr-HR"/>
        </w:rPr>
      </w:pPr>
    </w:p>
    <w:p w14:paraId="1BDC0116" w14:textId="381020E4" w:rsidR="00356B06" w:rsidRPr="009E2714" w:rsidRDefault="00356B06" w:rsidP="00AC5D60">
      <w:pPr>
        <w:pStyle w:val="CBAListparagraph"/>
        <w:numPr>
          <w:ilvl w:val="3"/>
          <w:numId w:val="4"/>
        </w:numPr>
        <w:rPr>
          <w:lang w:val="hr-HR"/>
        </w:rPr>
      </w:pPr>
      <w:r w:rsidRPr="009E2714">
        <w:rPr>
          <w:lang w:val="hr-HR"/>
        </w:rPr>
        <w:t>Ždrijeb za natjecanja PH obavlja se javno, na mjestu i u vrijeme određeno pozivom na natjecanje, najkasnije 15 minuta prije početka natjecanja. Ždrijebanje obavlja ravnatelj natjecanja (ako je prisutan), ili vrhovni sudac (ako nema ravnatelja natjecanja), ili voditelj turnira (u slučaju da nema ni ravnatelja natjecanja ni vrhovnog suca).</w:t>
      </w:r>
    </w:p>
    <w:p w14:paraId="622270FF" w14:textId="4DD4BBAE" w:rsidR="00356B06" w:rsidRPr="009E2714" w:rsidRDefault="00356B06" w:rsidP="00AC5D60">
      <w:pPr>
        <w:pStyle w:val="CBAListparagraph"/>
        <w:numPr>
          <w:ilvl w:val="3"/>
          <w:numId w:val="4"/>
        </w:numPr>
        <w:rPr>
          <w:lang w:val="hr-HR"/>
        </w:rPr>
      </w:pPr>
      <w:r w:rsidRPr="009E2714">
        <w:rPr>
          <w:lang w:val="hr-HR"/>
        </w:rPr>
        <w:lastRenderedPageBreak/>
        <w:t xml:space="preserve">Na natjecanjima PH u pojedinačnim i parskim konkurencijama igra se jednostruki kup sistem bez razigravanja u skladu sa BWF-ovom shemom natjecanja. Ako je na natjecanju PH prijavljeno do </w:t>
      </w:r>
      <w:r w:rsidRPr="002F0EEB">
        <w:rPr>
          <w:strike/>
          <w:color w:val="C00000"/>
          <w:lang w:val="hr-HR"/>
        </w:rPr>
        <w:t>5</w:t>
      </w:r>
      <w:r w:rsidRPr="009E2714">
        <w:rPr>
          <w:lang w:val="hr-HR"/>
        </w:rPr>
        <w:t xml:space="preserve"> </w:t>
      </w:r>
      <w:r w:rsidR="002F0EEB" w:rsidRPr="002F0EEB">
        <w:rPr>
          <w:color w:val="00B050"/>
          <w:lang w:val="hr-HR"/>
        </w:rPr>
        <w:t>4</w:t>
      </w:r>
      <w:r w:rsidR="002F0EEB">
        <w:rPr>
          <w:lang w:val="hr-HR"/>
        </w:rPr>
        <w:t xml:space="preserve"> </w:t>
      </w:r>
      <w:r w:rsidRPr="009E2714">
        <w:rPr>
          <w:lang w:val="hr-HR"/>
        </w:rPr>
        <w:t>igrača odnosno parova, tada se igra po sistemu svako sa svakim, i tada 4. plasirani igrač odnosno par u poretku dobiva medalju i bodove jednako kao 3. plasirani igrač odnosno par. U sistemu svako sa svakim, prvi i drugi nositelji igraju u zadnjem kolu (odnosno finalu).</w:t>
      </w:r>
    </w:p>
    <w:p w14:paraId="5E55D5D4" w14:textId="1431BBDE" w:rsidR="00356B06" w:rsidRPr="009A6D8E" w:rsidRDefault="00356B06" w:rsidP="009A6D8E">
      <w:pPr>
        <w:pStyle w:val="CBAListparagraph"/>
        <w:numPr>
          <w:ilvl w:val="1"/>
          <w:numId w:val="4"/>
        </w:numPr>
        <w:rPr>
          <w:color w:val="00B050"/>
          <w:lang w:val="hr-HR"/>
        </w:rPr>
      </w:pPr>
      <w:r w:rsidRPr="009E2714">
        <w:rPr>
          <w:lang w:val="hr-HR"/>
        </w:rPr>
        <w:t xml:space="preserve">Na natjecanjima PH priznat će se pojedinačne odnosno parske konkurencije u kojima nastupe najmanje 4 igrača odnosno para, i to iz najmanje dvije Udruge. Iznimka od ovog pravila </w:t>
      </w:r>
      <w:r w:rsidRPr="009F0D4F">
        <w:rPr>
          <w:strike/>
          <w:color w:val="C00000"/>
          <w:lang w:val="hr-HR"/>
        </w:rPr>
        <w:t>su</w:t>
      </w:r>
      <w:r w:rsidRPr="009E2714">
        <w:rPr>
          <w:lang w:val="hr-HR"/>
        </w:rPr>
        <w:t xml:space="preserve"> </w:t>
      </w:r>
      <w:r w:rsidR="009F0D4F" w:rsidRPr="009F0D4F">
        <w:rPr>
          <w:color w:val="00B050"/>
          <w:lang w:val="hr-HR"/>
        </w:rPr>
        <w:t>je</w:t>
      </w:r>
      <w:r w:rsidR="009F0D4F">
        <w:rPr>
          <w:lang w:val="hr-HR"/>
        </w:rPr>
        <w:t xml:space="preserve"> </w:t>
      </w:r>
      <w:r w:rsidRPr="009E2714">
        <w:rPr>
          <w:lang w:val="hr-HR"/>
        </w:rPr>
        <w:t>natjecanj</w:t>
      </w:r>
      <w:r w:rsidRPr="009F0D4F">
        <w:rPr>
          <w:strike/>
          <w:color w:val="C00000"/>
          <w:lang w:val="hr-HR"/>
        </w:rPr>
        <w:t>a</w:t>
      </w:r>
      <w:r w:rsidR="009F0D4F">
        <w:rPr>
          <w:lang w:val="hr-HR"/>
        </w:rPr>
        <w:t>e</w:t>
      </w:r>
      <w:r w:rsidRPr="009E2714">
        <w:rPr>
          <w:lang w:val="hr-HR"/>
        </w:rPr>
        <w:t xml:space="preserve"> PH za veterane (veterani 35+, veterani 45+, veterani 55+) gdje će se priznati konkurencije u kojima nastupe najmanje 3 prijavljena igrača odnosno para.</w:t>
      </w:r>
      <w:r w:rsidR="009A6D8E">
        <w:rPr>
          <w:lang w:val="hr-HR"/>
        </w:rPr>
        <w:t xml:space="preserve"> </w:t>
      </w:r>
      <w:r w:rsidR="009A6D8E" w:rsidRPr="009A6D8E">
        <w:rPr>
          <w:color w:val="00B050"/>
          <w:lang w:val="hr-HR"/>
        </w:rPr>
        <w:t>Nadalje, na natjecanj</w:t>
      </w:r>
      <w:r w:rsidR="009F0D4F">
        <w:rPr>
          <w:color w:val="00B050"/>
          <w:lang w:val="hr-HR"/>
        </w:rPr>
        <w:t>u</w:t>
      </w:r>
      <w:r w:rsidR="009A6D8E" w:rsidRPr="009A6D8E">
        <w:rPr>
          <w:color w:val="00B050"/>
          <w:lang w:val="hr-HR"/>
        </w:rPr>
        <w:t xml:space="preserve"> </w:t>
      </w:r>
      <w:r w:rsidR="009A6D8E">
        <w:rPr>
          <w:color w:val="00B050"/>
          <w:lang w:val="hr-HR"/>
        </w:rPr>
        <w:t>PH</w:t>
      </w:r>
      <w:r w:rsidR="009A6D8E" w:rsidRPr="009A6D8E">
        <w:rPr>
          <w:color w:val="00B050"/>
          <w:lang w:val="hr-HR"/>
        </w:rPr>
        <w:t xml:space="preserve"> za veterane u slučaju manjeg broja prijava u starijoj dobnoj skupini prijavljeni se igrači uz pristanak mogu premjestiti u mlađu dobnu skupinu.</w:t>
      </w:r>
      <w:r w:rsidR="009F0D4F">
        <w:rPr>
          <w:color w:val="00B050"/>
          <w:lang w:val="hr-HR"/>
        </w:rPr>
        <w:t xml:space="preserve"> Isto tako, na natjecanju PH za veterane, jedan igrač može igrati u maksimalno 3 konkurencije.</w:t>
      </w:r>
    </w:p>
    <w:p w14:paraId="77ACA180" w14:textId="0E0BA90B" w:rsidR="00356B06" w:rsidRPr="009E2714" w:rsidRDefault="00356B06" w:rsidP="00AC5D60">
      <w:pPr>
        <w:pStyle w:val="Naslov3"/>
        <w:numPr>
          <w:ilvl w:val="2"/>
          <w:numId w:val="4"/>
        </w:numPr>
      </w:pPr>
      <w:r w:rsidRPr="009E2714">
        <w:t>Nagrade</w:t>
      </w:r>
    </w:p>
    <w:p w14:paraId="34BC97C6" w14:textId="491389AA" w:rsidR="00356B06" w:rsidRPr="009E2714" w:rsidRDefault="00356B06" w:rsidP="00AC5D60">
      <w:pPr>
        <w:pStyle w:val="Odlomakpopisa"/>
        <w:numPr>
          <w:ilvl w:val="0"/>
          <w:numId w:val="7"/>
        </w:numPr>
        <w:rPr>
          <w:lang w:val="hr-HR"/>
        </w:rPr>
      </w:pPr>
      <w:r w:rsidRPr="009E2714">
        <w:rPr>
          <w:lang w:val="hr-HR"/>
        </w:rPr>
        <w:t>Za prva tri mjesta u poretku PH u svim dobnim skupinama i u svim konkurencijama dobivaju se medalje.</w:t>
      </w:r>
    </w:p>
    <w:p w14:paraId="42174C8A" w14:textId="2DA96290" w:rsidR="00356B06" w:rsidRPr="009E2714" w:rsidRDefault="00356B06" w:rsidP="00AC5D60">
      <w:pPr>
        <w:pStyle w:val="Odlomakpopisa"/>
        <w:numPr>
          <w:ilvl w:val="0"/>
          <w:numId w:val="7"/>
        </w:numPr>
        <w:rPr>
          <w:lang w:val="hr-HR"/>
        </w:rPr>
      </w:pPr>
      <w:r w:rsidRPr="009E2714">
        <w:rPr>
          <w:lang w:val="hr-HR"/>
        </w:rPr>
        <w:t>Pobjednici PH u pojedinačnim konkurencijama u svim dobnim skupinama dobivaju pehar.</w:t>
      </w:r>
    </w:p>
    <w:p w14:paraId="3DD8D2DD" w14:textId="2F0284E8" w:rsidR="00356B06" w:rsidRPr="009E2714" w:rsidRDefault="00356B06" w:rsidP="00AC5D60">
      <w:pPr>
        <w:pStyle w:val="Odlomakpopisa"/>
        <w:numPr>
          <w:ilvl w:val="0"/>
          <w:numId w:val="7"/>
        </w:numPr>
        <w:rPr>
          <w:lang w:val="hr-HR"/>
        </w:rPr>
      </w:pPr>
      <w:r w:rsidRPr="009E2714">
        <w:rPr>
          <w:lang w:val="hr-HR"/>
        </w:rPr>
        <w:t>Sve nagrade osigurava Savez.</w:t>
      </w:r>
    </w:p>
    <w:p w14:paraId="7601A72D" w14:textId="170D0EAD" w:rsidR="00356B06" w:rsidRPr="009E2714" w:rsidRDefault="00356B06" w:rsidP="00AC5D60">
      <w:pPr>
        <w:pStyle w:val="Naslov2"/>
        <w:numPr>
          <w:ilvl w:val="1"/>
          <w:numId w:val="4"/>
        </w:numPr>
      </w:pPr>
      <w:r w:rsidRPr="009E2714">
        <w:t>Ekipno Prvenstvo Hrvatske (EPH)</w:t>
      </w:r>
    </w:p>
    <w:p w14:paraId="6A0093DD" w14:textId="402680FE" w:rsidR="002E4B13" w:rsidRPr="009E2714" w:rsidRDefault="002E4B13" w:rsidP="00AC5D60">
      <w:pPr>
        <w:pStyle w:val="CBAListparagraph"/>
        <w:numPr>
          <w:ilvl w:val="2"/>
          <w:numId w:val="4"/>
        </w:numPr>
        <w:rPr>
          <w:lang w:val="hr-HR"/>
        </w:rPr>
      </w:pPr>
      <w:r w:rsidRPr="009E2714">
        <w:rPr>
          <w:lang w:val="hr-HR"/>
        </w:rPr>
        <w:t xml:space="preserve">EPH se održavaju </w:t>
      </w:r>
      <w:r w:rsidRPr="009F0D4F">
        <w:rPr>
          <w:strike/>
          <w:color w:val="FFC000"/>
          <w:lang w:val="hr-HR"/>
        </w:rPr>
        <w:t>po</w:t>
      </w:r>
      <w:r w:rsidRPr="009F0D4F">
        <w:rPr>
          <w:color w:val="FFC000"/>
          <w:lang w:val="hr-HR"/>
        </w:rPr>
        <w:t xml:space="preserve"> </w:t>
      </w:r>
      <w:r w:rsidRPr="009E2714">
        <w:rPr>
          <w:lang w:val="hr-HR"/>
        </w:rPr>
        <w:t>jednom u kalendarskoj godini.</w:t>
      </w:r>
    </w:p>
    <w:p w14:paraId="333570CF" w14:textId="704F70E3" w:rsidR="002E4B13" w:rsidRPr="009E2714" w:rsidRDefault="002E4B13" w:rsidP="00AC5D60">
      <w:pPr>
        <w:pStyle w:val="CBAListparagraph"/>
        <w:numPr>
          <w:ilvl w:val="2"/>
          <w:numId w:val="4"/>
        </w:numPr>
        <w:rPr>
          <w:lang w:val="hr-HR"/>
        </w:rPr>
      </w:pPr>
      <w:r w:rsidRPr="009E2714">
        <w:rPr>
          <w:lang w:val="hr-HR"/>
        </w:rPr>
        <w:t>Prvoplasirana ekipa na EPH stječe naslov ekipnog prvaka Hrvatske za tu godinu i dobnu skupinu.</w:t>
      </w:r>
    </w:p>
    <w:p w14:paraId="6072C952" w14:textId="77777777" w:rsidR="00DB2154" w:rsidRPr="009E2714" w:rsidRDefault="00DB2154" w:rsidP="00DB2154">
      <w:pPr>
        <w:pStyle w:val="CBAListparagraph"/>
        <w:numPr>
          <w:ilvl w:val="2"/>
          <w:numId w:val="4"/>
        </w:numPr>
        <w:rPr>
          <w:lang w:val="hr-HR"/>
        </w:rPr>
      </w:pPr>
      <w:r w:rsidRPr="009E2714">
        <w:rPr>
          <w:lang w:val="hr-HR"/>
        </w:rPr>
        <w:t>Poziv na natjecanje EPH objavljuje Savez na svojoj internetskoj stranici najkasnije 8 dana prije datuma početka natjecanja, a na osnovu odobrenja Ravnatelja natjecanja.</w:t>
      </w:r>
    </w:p>
    <w:p w14:paraId="05F7D82B" w14:textId="3EAAB950" w:rsidR="00DB2154" w:rsidRPr="009E2714" w:rsidRDefault="00DB2154" w:rsidP="00DB2154">
      <w:pPr>
        <w:pStyle w:val="Naslov3"/>
        <w:numPr>
          <w:ilvl w:val="2"/>
          <w:numId w:val="4"/>
        </w:numPr>
      </w:pPr>
      <w:r w:rsidRPr="009E2714">
        <w:t xml:space="preserve">Dobne skupine </w:t>
      </w:r>
    </w:p>
    <w:p w14:paraId="102C8CEA" w14:textId="77777777" w:rsidR="00DB2154" w:rsidRPr="009E2714" w:rsidRDefault="00DB2154" w:rsidP="00DB2154">
      <w:pPr>
        <w:pStyle w:val="CBAListparagraph"/>
        <w:ind w:left="1446"/>
        <w:rPr>
          <w:lang w:val="hr-HR"/>
        </w:rPr>
      </w:pPr>
      <w:r w:rsidRPr="009E2714">
        <w:rPr>
          <w:lang w:val="hr-HR"/>
        </w:rPr>
        <w:t>EPH se može organizirati u ovim dobnim skupinama</w:t>
      </w:r>
    </w:p>
    <w:p w14:paraId="1826B5B1" w14:textId="77777777" w:rsidR="00DB2154" w:rsidRPr="009E2714" w:rsidRDefault="00DB2154" w:rsidP="00DB2154">
      <w:pPr>
        <w:pStyle w:val="CBAListparagraph"/>
        <w:numPr>
          <w:ilvl w:val="0"/>
          <w:numId w:val="8"/>
        </w:numPr>
        <w:rPr>
          <w:lang w:val="hr-HR"/>
        </w:rPr>
      </w:pPr>
      <w:r w:rsidRPr="009E2714">
        <w:rPr>
          <w:lang w:val="hr-HR"/>
        </w:rPr>
        <w:t xml:space="preserve">mlađi kadeti, </w:t>
      </w:r>
    </w:p>
    <w:p w14:paraId="2015021F" w14:textId="77777777" w:rsidR="00DB2154" w:rsidRPr="009E2714" w:rsidRDefault="00DB2154" w:rsidP="00DB2154">
      <w:pPr>
        <w:pStyle w:val="CBAListparagraph"/>
        <w:numPr>
          <w:ilvl w:val="0"/>
          <w:numId w:val="8"/>
        </w:numPr>
        <w:rPr>
          <w:lang w:val="hr-HR"/>
        </w:rPr>
      </w:pPr>
      <w:r w:rsidRPr="009E2714">
        <w:rPr>
          <w:lang w:val="hr-HR"/>
        </w:rPr>
        <w:t xml:space="preserve">kadeti, </w:t>
      </w:r>
    </w:p>
    <w:p w14:paraId="60FF294A" w14:textId="77777777" w:rsidR="00DB2154" w:rsidRPr="009E2714" w:rsidRDefault="00DB2154" w:rsidP="00DB2154">
      <w:pPr>
        <w:pStyle w:val="CBAListparagraph"/>
        <w:numPr>
          <w:ilvl w:val="0"/>
          <w:numId w:val="8"/>
        </w:numPr>
        <w:rPr>
          <w:lang w:val="hr-HR"/>
        </w:rPr>
      </w:pPr>
      <w:r w:rsidRPr="009E2714">
        <w:rPr>
          <w:lang w:val="hr-HR"/>
        </w:rPr>
        <w:t xml:space="preserve">mlađi juniori, </w:t>
      </w:r>
    </w:p>
    <w:p w14:paraId="37DFE768" w14:textId="77777777" w:rsidR="00DB2154" w:rsidRPr="009E2714" w:rsidRDefault="00DB2154" w:rsidP="00DB2154">
      <w:pPr>
        <w:pStyle w:val="CBAListparagraph"/>
        <w:numPr>
          <w:ilvl w:val="0"/>
          <w:numId w:val="8"/>
        </w:numPr>
        <w:rPr>
          <w:lang w:val="hr-HR"/>
        </w:rPr>
      </w:pPr>
      <w:r w:rsidRPr="009E2714">
        <w:rPr>
          <w:lang w:val="hr-HR"/>
        </w:rPr>
        <w:t xml:space="preserve">juniori, </w:t>
      </w:r>
    </w:p>
    <w:p w14:paraId="23BD4D5C" w14:textId="77777777" w:rsidR="00DB2154" w:rsidRPr="009E2714" w:rsidRDefault="00DB2154" w:rsidP="00DB2154">
      <w:pPr>
        <w:pStyle w:val="CBAListparagraph"/>
        <w:numPr>
          <w:ilvl w:val="0"/>
          <w:numId w:val="8"/>
        </w:numPr>
        <w:rPr>
          <w:lang w:val="hr-HR"/>
        </w:rPr>
      </w:pPr>
      <w:r w:rsidRPr="009E2714">
        <w:rPr>
          <w:lang w:val="hr-HR"/>
        </w:rPr>
        <w:t xml:space="preserve">seniori i </w:t>
      </w:r>
    </w:p>
    <w:p w14:paraId="304D8E53" w14:textId="1E3B1ED4" w:rsidR="00DB2154" w:rsidRPr="009E2714" w:rsidRDefault="00DB2154" w:rsidP="00DB2154">
      <w:pPr>
        <w:pStyle w:val="CBAListparagraph"/>
        <w:numPr>
          <w:ilvl w:val="0"/>
          <w:numId w:val="8"/>
        </w:numPr>
        <w:rPr>
          <w:lang w:val="hr-HR"/>
        </w:rPr>
      </w:pPr>
      <w:r w:rsidRPr="009E2714">
        <w:rPr>
          <w:lang w:val="hr-HR"/>
        </w:rPr>
        <w:t>veterani.</w:t>
      </w:r>
    </w:p>
    <w:p w14:paraId="5D1A6B4D" w14:textId="799E3DAC" w:rsidR="00DB2154" w:rsidRPr="009E2714" w:rsidRDefault="00DB2154" w:rsidP="00DB2154">
      <w:pPr>
        <w:pStyle w:val="Naslov3"/>
        <w:numPr>
          <w:ilvl w:val="2"/>
          <w:numId w:val="4"/>
        </w:numPr>
      </w:pPr>
      <w:r w:rsidRPr="009E2714">
        <w:t>Prijav</w:t>
      </w:r>
      <w:r w:rsidR="00C02F4B" w:rsidRPr="009E2714">
        <w:t>a</w:t>
      </w:r>
    </w:p>
    <w:p w14:paraId="32AAA2FC" w14:textId="46090E43" w:rsidR="00DB2154" w:rsidRPr="009E2714" w:rsidRDefault="00DB2154" w:rsidP="0095441A">
      <w:pPr>
        <w:pStyle w:val="CBAListparagraph"/>
        <w:numPr>
          <w:ilvl w:val="3"/>
          <w:numId w:val="4"/>
        </w:numPr>
        <w:rPr>
          <w:lang w:val="hr-HR"/>
        </w:rPr>
      </w:pPr>
      <w:r w:rsidRPr="009E2714">
        <w:rPr>
          <w:lang w:val="hr-HR"/>
        </w:rPr>
        <w:t>Pravo prijave i nastupa na natjecanjima EPH imaju igrači licencirani u Savezu za Udrugu koja je u punopravnom članstvu Saveza. To znači da pravo prijave i nastupa imaju i strani državljani koji su u Savezu licencirani za udrugu koja je u punopravnom članstvu Saveza.</w:t>
      </w:r>
    </w:p>
    <w:p w14:paraId="5439148F" w14:textId="4D451D75" w:rsidR="002E4B13" w:rsidRPr="009E2714" w:rsidRDefault="002E4B13" w:rsidP="0095441A">
      <w:pPr>
        <w:pStyle w:val="CBAListparagraph"/>
        <w:numPr>
          <w:ilvl w:val="3"/>
          <w:numId w:val="4"/>
        </w:numPr>
        <w:rPr>
          <w:lang w:val="hr-HR"/>
        </w:rPr>
      </w:pPr>
      <w:r w:rsidRPr="009E2714">
        <w:rPr>
          <w:lang w:val="hr-HR"/>
        </w:rPr>
        <w:t xml:space="preserve">Jedna udruga može prijaviti više ekipa. Svaka ekipa se sastoji od najmanje 2 igrača i 2 igračice, a najviše od 4 igrača i 4 igračice. Svi igrači i igračice u ekipi trebaju biti licencirani u istoj Udruzi. Udruge prijavljuju ekipe na e-mail Saveza najkasnije 2 dana prije početka natjecanja. Kod prijave je potrebno navesti naziv </w:t>
      </w:r>
      <w:r w:rsidRPr="009E2714">
        <w:rPr>
          <w:lang w:val="hr-HR"/>
        </w:rPr>
        <w:lastRenderedPageBreak/>
        <w:t xml:space="preserve">ekipe </w:t>
      </w:r>
      <w:r w:rsidR="00803A05">
        <w:rPr>
          <w:lang w:val="hr-HR"/>
        </w:rPr>
        <w:t>i</w:t>
      </w:r>
      <w:r w:rsidRPr="009E2714">
        <w:rPr>
          <w:lang w:val="hr-HR"/>
        </w:rPr>
        <w:t xml:space="preserve"> poimeničan popis igrača i igračica u ekipi. Prijavnina je određena </w:t>
      </w:r>
      <w:hyperlink w:anchor="_Cjenik_Saveza" w:history="1">
        <w:r w:rsidRPr="00803A05">
          <w:rPr>
            <w:rStyle w:val="Hiperveza"/>
            <w:lang w:val="hr-HR"/>
          </w:rPr>
          <w:t>Cjenikom Saveza</w:t>
        </w:r>
      </w:hyperlink>
      <w:r w:rsidRPr="009E2714">
        <w:rPr>
          <w:lang w:val="hr-HR"/>
        </w:rPr>
        <w:t>.</w:t>
      </w:r>
    </w:p>
    <w:p w14:paraId="2CD68BDD" w14:textId="281A271A" w:rsidR="002E4B13" w:rsidRPr="009E2714" w:rsidRDefault="002E4B13" w:rsidP="0095441A">
      <w:pPr>
        <w:pStyle w:val="CBAListparagraph"/>
        <w:numPr>
          <w:ilvl w:val="3"/>
          <w:numId w:val="4"/>
        </w:numPr>
        <w:rPr>
          <w:lang w:val="hr-HR"/>
        </w:rPr>
      </w:pPr>
      <w:r w:rsidRPr="009E2714">
        <w:rPr>
          <w:lang w:val="hr-HR"/>
        </w:rPr>
        <w:t xml:space="preserve">Na osnovu prijava ekipa Ravnatelj natjecanja izrađuje jakosni poredak ekipa tako da se sa važeće </w:t>
      </w:r>
      <w:hyperlink w:anchor="_Jakosnoj_ljestvici_Saveza" w:history="1">
        <w:r w:rsidRPr="00803A05">
          <w:rPr>
            <w:rStyle w:val="Hiperveza"/>
            <w:lang w:val="hr-HR"/>
          </w:rPr>
          <w:t>jakosne ljestvice Saveza</w:t>
        </w:r>
      </w:hyperlink>
      <w:r w:rsidRPr="009E2714">
        <w:rPr>
          <w:lang w:val="hr-HR"/>
        </w:rPr>
        <w:t xml:space="preserve"> zbroje bodovi igrača iz svake ekipe u sljedećim konkurencijama:</w:t>
      </w:r>
    </w:p>
    <w:tbl>
      <w:tblPr>
        <w:tblStyle w:val="CBA-Table1"/>
        <w:tblW w:w="0" w:type="auto"/>
        <w:tblInd w:w="704" w:type="dxa"/>
        <w:tblLook w:val="06A0" w:firstRow="1" w:lastRow="0" w:firstColumn="1" w:lastColumn="0" w:noHBand="1" w:noVBand="1"/>
      </w:tblPr>
      <w:tblGrid>
        <w:gridCol w:w="2519"/>
        <w:gridCol w:w="5754"/>
      </w:tblGrid>
      <w:tr w:rsidR="002E4B13" w:rsidRPr="009E2714" w14:paraId="73F986A4"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9" w:type="dxa"/>
          </w:tcPr>
          <w:p w14:paraId="2576BF18" w14:textId="77777777" w:rsidR="002E4B13" w:rsidRPr="009E2714" w:rsidRDefault="002E4B13" w:rsidP="002E4B13">
            <w:r w:rsidRPr="009E2714">
              <w:t>Konkurencija</w:t>
            </w:r>
          </w:p>
        </w:tc>
        <w:tc>
          <w:tcPr>
            <w:tcW w:w="5754" w:type="dxa"/>
          </w:tcPr>
          <w:p w14:paraId="578DBF87" w14:textId="086B7107" w:rsidR="002E4B13" w:rsidRPr="009E2714" w:rsidRDefault="002E4B13" w:rsidP="002E4B13">
            <w:pPr>
              <w:cnfStyle w:val="100000000000" w:firstRow="1" w:lastRow="0" w:firstColumn="0" w:lastColumn="0" w:oddVBand="0" w:evenVBand="0" w:oddHBand="0" w:evenHBand="0" w:firstRowFirstColumn="0" w:firstRowLastColumn="0" w:lastRowFirstColumn="0" w:lastRowLastColumn="0"/>
            </w:pPr>
            <w:r w:rsidRPr="009E2714">
              <w:t>Bodove za</w:t>
            </w:r>
          </w:p>
        </w:tc>
      </w:tr>
      <w:tr w:rsidR="002E4B13" w:rsidRPr="009E2714" w14:paraId="70B7BAD4" w14:textId="77777777" w:rsidTr="002A51DD">
        <w:tc>
          <w:tcPr>
            <w:cnfStyle w:val="001000000000" w:firstRow="0" w:lastRow="0" w:firstColumn="1" w:lastColumn="0" w:oddVBand="0" w:evenVBand="0" w:oddHBand="0" w:evenHBand="0" w:firstRowFirstColumn="0" w:firstRowLastColumn="0" w:lastRowFirstColumn="0" w:lastRowLastColumn="0"/>
            <w:tcW w:w="2519" w:type="dxa"/>
          </w:tcPr>
          <w:p w14:paraId="46AF314C" w14:textId="408BF390" w:rsidR="002E4B13" w:rsidRPr="009E2714" w:rsidRDefault="00C02F4B" w:rsidP="002E4B13">
            <w:r w:rsidRPr="009E2714">
              <w:t xml:space="preserve"> </w:t>
            </w:r>
            <w:r w:rsidR="002E4B13" w:rsidRPr="009E2714">
              <w:t>muškarci pojedinačno</w:t>
            </w:r>
          </w:p>
        </w:tc>
        <w:tc>
          <w:tcPr>
            <w:tcW w:w="5754" w:type="dxa"/>
          </w:tcPr>
          <w:p w14:paraId="4A0303DB"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dva najbolje plasirana igrača</w:t>
            </w:r>
          </w:p>
        </w:tc>
      </w:tr>
      <w:tr w:rsidR="002E4B13" w:rsidRPr="009E2714" w14:paraId="4E9CF2FC" w14:textId="77777777" w:rsidTr="002A51DD">
        <w:tc>
          <w:tcPr>
            <w:cnfStyle w:val="001000000000" w:firstRow="0" w:lastRow="0" w:firstColumn="1" w:lastColumn="0" w:oddVBand="0" w:evenVBand="0" w:oddHBand="0" w:evenHBand="0" w:firstRowFirstColumn="0" w:firstRowLastColumn="0" w:lastRowFirstColumn="0" w:lastRowLastColumn="0"/>
            <w:tcW w:w="2519" w:type="dxa"/>
          </w:tcPr>
          <w:p w14:paraId="538741CA" w14:textId="5ED2BA9E" w:rsidR="002E4B13" w:rsidRPr="009E2714" w:rsidRDefault="00C02F4B" w:rsidP="002E4B13">
            <w:r w:rsidRPr="009E2714">
              <w:t xml:space="preserve"> </w:t>
            </w:r>
            <w:r w:rsidR="002E4B13" w:rsidRPr="009E2714">
              <w:t>žene pojedinačno</w:t>
            </w:r>
          </w:p>
        </w:tc>
        <w:tc>
          <w:tcPr>
            <w:tcW w:w="5754" w:type="dxa"/>
          </w:tcPr>
          <w:p w14:paraId="06F3B615"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dvije najbolje plasirane igračice</w:t>
            </w:r>
          </w:p>
        </w:tc>
      </w:tr>
      <w:tr w:rsidR="002E4B13" w:rsidRPr="009E2714" w14:paraId="3A26EC20" w14:textId="77777777" w:rsidTr="002A51DD">
        <w:tc>
          <w:tcPr>
            <w:cnfStyle w:val="001000000000" w:firstRow="0" w:lastRow="0" w:firstColumn="1" w:lastColumn="0" w:oddVBand="0" w:evenVBand="0" w:oddHBand="0" w:evenHBand="0" w:firstRowFirstColumn="0" w:firstRowLastColumn="0" w:lastRowFirstColumn="0" w:lastRowLastColumn="0"/>
            <w:tcW w:w="2519" w:type="dxa"/>
          </w:tcPr>
          <w:p w14:paraId="76227F97" w14:textId="4C016B86" w:rsidR="002E4B13" w:rsidRPr="009E2714" w:rsidRDefault="002E4B13" w:rsidP="002E4B13">
            <w:r w:rsidRPr="009E2714">
              <w:t>muški parovi</w:t>
            </w:r>
          </w:p>
        </w:tc>
        <w:tc>
          <w:tcPr>
            <w:tcW w:w="5754" w:type="dxa"/>
          </w:tcPr>
          <w:p w14:paraId="2485C017"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dva najbolje plasirana igrača</w:t>
            </w:r>
          </w:p>
        </w:tc>
      </w:tr>
      <w:tr w:rsidR="002E4B13" w:rsidRPr="009E2714" w14:paraId="5C1771CB" w14:textId="77777777" w:rsidTr="002A51DD">
        <w:tc>
          <w:tcPr>
            <w:cnfStyle w:val="001000000000" w:firstRow="0" w:lastRow="0" w:firstColumn="1" w:lastColumn="0" w:oddVBand="0" w:evenVBand="0" w:oddHBand="0" w:evenHBand="0" w:firstRowFirstColumn="0" w:firstRowLastColumn="0" w:lastRowFirstColumn="0" w:lastRowLastColumn="0"/>
            <w:tcW w:w="2519" w:type="dxa"/>
          </w:tcPr>
          <w:p w14:paraId="023D6331" w14:textId="418A16C4" w:rsidR="002E4B13" w:rsidRPr="009E2714" w:rsidRDefault="002E4B13" w:rsidP="002E4B13">
            <w:r w:rsidRPr="009E2714">
              <w:t>ženski parovi</w:t>
            </w:r>
          </w:p>
        </w:tc>
        <w:tc>
          <w:tcPr>
            <w:tcW w:w="5754" w:type="dxa"/>
          </w:tcPr>
          <w:p w14:paraId="081300EE"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dvije najbolje plasirane igračice,</w:t>
            </w:r>
          </w:p>
        </w:tc>
      </w:tr>
      <w:tr w:rsidR="002E4B13" w:rsidRPr="009E2714" w14:paraId="2B7BB245" w14:textId="77777777" w:rsidTr="002A51DD">
        <w:tc>
          <w:tcPr>
            <w:cnfStyle w:val="001000000000" w:firstRow="0" w:lastRow="0" w:firstColumn="1" w:lastColumn="0" w:oddVBand="0" w:evenVBand="0" w:oddHBand="0" w:evenHBand="0" w:firstRowFirstColumn="0" w:firstRowLastColumn="0" w:lastRowFirstColumn="0" w:lastRowLastColumn="0"/>
            <w:tcW w:w="2519" w:type="dxa"/>
          </w:tcPr>
          <w:p w14:paraId="0A756696" w14:textId="0C6AD6B1" w:rsidR="002E4B13" w:rsidRPr="009E2714" w:rsidRDefault="002E4B13" w:rsidP="002E4B13">
            <w:r w:rsidRPr="009E2714">
              <w:t>mješoviti parovi</w:t>
            </w:r>
          </w:p>
        </w:tc>
        <w:tc>
          <w:tcPr>
            <w:tcW w:w="5754" w:type="dxa"/>
          </w:tcPr>
          <w:p w14:paraId="54ED379F"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jedan najbolje plasiran igrač i jedna najbolje plasirana igračica</w:t>
            </w:r>
          </w:p>
        </w:tc>
      </w:tr>
    </w:tbl>
    <w:p w14:paraId="12D1F536" w14:textId="77777777" w:rsidR="00B11EF1" w:rsidRPr="009E2714" w:rsidRDefault="00B11EF1" w:rsidP="002E4B13">
      <w:pPr>
        <w:pStyle w:val="CBAListparagraph"/>
        <w:ind w:left="360" w:firstLine="360"/>
        <w:rPr>
          <w:lang w:val="hr-HR"/>
        </w:rPr>
      </w:pPr>
    </w:p>
    <w:p w14:paraId="395A7336" w14:textId="79BAEAE3" w:rsidR="002E4B13" w:rsidRPr="009E2714" w:rsidRDefault="002E4B13" w:rsidP="002E4B13">
      <w:pPr>
        <w:pStyle w:val="CBAListparagraph"/>
        <w:ind w:left="360" w:firstLine="360"/>
        <w:rPr>
          <w:lang w:val="hr-HR"/>
        </w:rPr>
      </w:pPr>
      <w:r w:rsidRPr="009E2714">
        <w:rPr>
          <w:lang w:val="hr-HR"/>
        </w:rPr>
        <w:t>pri čemu jedan igrač ili igračica može dobiti bodove u najviše dvije konkurencije.</w:t>
      </w:r>
    </w:p>
    <w:p w14:paraId="08E5E5D0" w14:textId="2F89F3C9" w:rsidR="00907CAA" w:rsidRPr="009E2714" w:rsidRDefault="00907CAA" w:rsidP="00AC5D60">
      <w:pPr>
        <w:pStyle w:val="Naslov3"/>
        <w:numPr>
          <w:ilvl w:val="2"/>
          <w:numId w:val="4"/>
        </w:numPr>
      </w:pPr>
      <w:r w:rsidRPr="009E2714">
        <w:t>Sustav natjecanj</w:t>
      </w:r>
      <w:r w:rsidRPr="009F0D4F">
        <w:rPr>
          <w:strike/>
          <w:color w:val="FFC000"/>
        </w:rPr>
        <w:t>e</w:t>
      </w:r>
      <w:r w:rsidR="009F0D4F" w:rsidRPr="009F0D4F">
        <w:rPr>
          <w:color w:val="FFC000"/>
        </w:rPr>
        <w:t>a</w:t>
      </w:r>
    </w:p>
    <w:p w14:paraId="4E981E7D" w14:textId="1BF6C1A9" w:rsidR="002E4B13" w:rsidRPr="009E2714" w:rsidRDefault="002E4B13" w:rsidP="00AC5D60">
      <w:pPr>
        <w:pStyle w:val="CBAListparagraph"/>
        <w:numPr>
          <w:ilvl w:val="3"/>
          <w:numId w:val="4"/>
        </w:numPr>
        <w:rPr>
          <w:lang w:val="hr-HR"/>
        </w:rPr>
      </w:pPr>
      <w:r w:rsidRPr="009E2714">
        <w:rPr>
          <w:lang w:val="hr-HR"/>
        </w:rPr>
        <w:t>Sustav natjecanja određuje Ravnatelj natjecanja na osnovu broja prijavljenih ekipa i jakosnog poretka prijavljenih ekipa, a taj sustav objavljuje najkasnije dan prije početka natjecanja.</w:t>
      </w:r>
    </w:p>
    <w:p w14:paraId="3CD66FC9" w14:textId="77777777" w:rsidR="002E4B13" w:rsidRPr="009E2714" w:rsidRDefault="002E4B13" w:rsidP="00AC5D60">
      <w:pPr>
        <w:pStyle w:val="CBAListparagraph"/>
        <w:numPr>
          <w:ilvl w:val="3"/>
          <w:numId w:val="4"/>
        </w:numPr>
        <w:rPr>
          <w:lang w:val="hr-HR"/>
        </w:rPr>
      </w:pPr>
      <w:r w:rsidRPr="009E2714">
        <w:rPr>
          <w:lang w:val="hr-HR"/>
        </w:rPr>
        <w:t xml:space="preserve">Prije početka natjecanja kapetan svake ekipe voditelju natjecanja prijavljuje tko je s popisa prijavljenih igrača prisutan na natjecanju (popuniti </w:t>
      </w:r>
      <w:r w:rsidRPr="00520293">
        <w:rPr>
          <w:lang w:val="hr-HR"/>
        </w:rPr>
        <w:t>Obrazac za prijavu ekipe na natjecanju</w:t>
      </w:r>
      <w:r w:rsidRPr="009E2714">
        <w:rPr>
          <w:lang w:val="hr-HR"/>
        </w:rPr>
        <w:t xml:space="preserve">). Prije svakog pojedinog susreta ekipa kapetani ekipa predaju voditelju natjecanja omotnicu sa prijavom sastava ekipe za dotični susret </w:t>
      </w:r>
      <w:r w:rsidRPr="00520293">
        <w:rPr>
          <w:lang w:val="hr-HR"/>
        </w:rPr>
        <w:t>(popuniti Obrazac za prijavu ekipe za susret</w:t>
      </w:r>
      <w:r w:rsidRPr="009E2714">
        <w:rPr>
          <w:lang w:val="hr-HR"/>
        </w:rPr>
        <w:t>). Voditelj natjecanja omotnice otvara tek nakon što obje ekipe predaju prijave. Predmetni popis igrača po otvaranju omotnica mora biti dostupan na uvid kapetanima ekipa.</w:t>
      </w:r>
    </w:p>
    <w:p w14:paraId="098B4BB6" w14:textId="77777777" w:rsidR="002E4B13" w:rsidRPr="009E2714" w:rsidRDefault="002E4B13" w:rsidP="00AC5D60">
      <w:pPr>
        <w:pStyle w:val="CBAListparagraph"/>
        <w:numPr>
          <w:ilvl w:val="3"/>
          <w:numId w:val="4"/>
        </w:numPr>
        <w:rPr>
          <w:lang w:val="hr-HR"/>
        </w:rPr>
      </w:pPr>
      <w:r w:rsidRPr="009E2714">
        <w:rPr>
          <w:lang w:val="hr-HR"/>
        </w:rPr>
        <w:t xml:space="preserve">Ukoliko se kapetani ekipa drugačije ne dogovore, redoslijed odigravanja mečeva u susretu dvaju ekipa je sljedeći: </w:t>
      </w:r>
    </w:p>
    <w:p w14:paraId="3FE448DA" w14:textId="1E2C675B" w:rsidR="002E4B13" w:rsidRPr="009E2714" w:rsidRDefault="002E4B13" w:rsidP="00AC5D60">
      <w:pPr>
        <w:pStyle w:val="CBAListparagraph"/>
        <w:numPr>
          <w:ilvl w:val="0"/>
          <w:numId w:val="9"/>
        </w:numPr>
        <w:ind w:left="2364"/>
        <w:rPr>
          <w:lang w:val="hr-HR"/>
        </w:rPr>
      </w:pPr>
      <w:r w:rsidRPr="009E2714">
        <w:rPr>
          <w:lang w:val="hr-HR"/>
        </w:rPr>
        <w:t xml:space="preserve">muškarci pojedinačno, </w:t>
      </w:r>
    </w:p>
    <w:p w14:paraId="33CBB4D4" w14:textId="2F8F28BC" w:rsidR="002E4B13" w:rsidRPr="009E2714" w:rsidRDefault="002E4B13" w:rsidP="00AC5D60">
      <w:pPr>
        <w:pStyle w:val="CBAListparagraph"/>
        <w:numPr>
          <w:ilvl w:val="0"/>
          <w:numId w:val="9"/>
        </w:numPr>
        <w:ind w:left="2364"/>
        <w:rPr>
          <w:lang w:val="hr-HR"/>
        </w:rPr>
      </w:pPr>
      <w:r w:rsidRPr="009E2714">
        <w:rPr>
          <w:lang w:val="hr-HR"/>
        </w:rPr>
        <w:t xml:space="preserve">žene pojedinačno, </w:t>
      </w:r>
    </w:p>
    <w:p w14:paraId="28E4F67E" w14:textId="129E9BAA" w:rsidR="002E4B13" w:rsidRPr="009E2714" w:rsidRDefault="002E4B13" w:rsidP="00AC5D60">
      <w:pPr>
        <w:pStyle w:val="CBAListparagraph"/>
        <w:numPr>
          <w:ilvl w:val="0"/>
          <w:numId w:val="9"/>
        </w:numPr>
        <w:ind w:left="2364"/>
        <w:rPr>
          <w:lang w:val="hr-HR"/>
        </w:rPr>
      </w:pPr>
      <w:r w:rsidRPr="009E2714">
        <w:rPr>
          <w:lang w:val="hr-HR"/>
        </w:rPr>
        <w:t xml:space="preserve">muški parovi, </w:t>
      </w:r>
    </w:p>
    <w:p w14:paraId="72D11291" w14:textId="2BE65863" w:rsidR="002E4B13" w:rsidRPr="009E2714" w:rsidRDefault="002E4B13" w:rsidP="00AC5D60">
      <w:pPr>
        <w:pStyle w:val="CBAListparagraph"/>
        <w:numPr>
          <w:ilvl w:val="0"/>
          <w:numId w:val="9"/>
        </w:numPr>
        <w:ind w:left="2364"/>
        <w:rPr>
          <w:lang w:val="hr-HR"/>
        </w:rPr>
      </w:pPr>
      <w:r w:rsidRPr="009E2714">
        <w:rPr>
          <w:lang w:val="hr-HR"/>
        </w:rPr>
        <w:t xml:space="preserve">ženski parovi, </w:t>
      </w:r>
    </w:p>
    <w:p w14:paraId="59C239DD" w14:textId="3C7C3E7A" w:rsidR="002E4B13" w:rsidRPr="009E2714" w:rsidRDefault="002E4B13" w:rsidP="00AC5D60">
      <w:pPr>
        <w:pStyle w:val="CBAListparagraph"/>
        <w:numPr>
          <w:ilvl w:val="0"/>
          <w:numId w:val="9"/>
        </w:numPr>
        <w:ind w:left="2364"/>
        <w:rPr>
          <w:lang w:val="hr-HR"/>
        </w:rPr>
      </w:pPr>
      <w:r w:rsidRPr="009E2714">
        <w:rPr>
          <w:lang w:val="hr-HR"/>
        </w:rPr>
        <w:t>mješoviti parovi.</w:t>
      </w:r>
    </w:p>
    <w:p w14:paraId="0B32B06D" w14:textId="35F22244" w:rsidR="002E4B13" w:rsidRPr="009E2714" w:rsidRDefault="002E4B13" w:rsidP="00AC5D60">
      <w:pPr>
        <w:pStyle w:val="CBAListparagraph"/>
        <w:numPr>
          <w:ilvl w:val="3"/>
          <w:numId w:val="4"/>
        </w:numPr>
        <w:rPr>
          <w:lang w:val="hr-HR"/>
        </w:rPr>
      </w:pPr>
      <w:r w:rsidRPr="009E2714">
        <w:rPr>
          <w:lang w:val="hr-HR"/>
        </w:rPr>
        <w:t>U susretu dviju ekipa svaki igrač ima pravo nastupa u najviše dva meča. Ukoliko broj igrača u ekipi tijekom natjecanja padne ispod dozvoljenoga minimuma prema točki 3.</w:t>
      </w:r>
      <w:r w:rsidR="0091291D" w:rsidRPr="009E2714">
        <w:rPr>
          <w:lang w:val="hr-HR"/>
        </w:rPr>
        <w:t>5.5.2</w:t>
      </w:r>
      <w:r w:rsidRPr="009E2714">
        <w:rPr>
          <w:lang w:val="hr-HR"/>
        </w:rPr>
        <w:t xml:space="preserve"> Pravilnika, ekipa više ne može nastaviti natjecanje i sve naredne mečeve gubi rezultatom 5:0.</w:t>
      </w:r>
    </w:p>
    <w:p w14:paraId="32A6F09C" w14:textId="77777777" w:rsidR="002E4B13" w:rsidRPr="009E2714" w:rsidRDefault="002E4B13" w:rsidP="00AC5D60">
      <w:pPr>
        <w:pStyle w:val="CBAListparagraph"/>
        <w:numPr>
          <w:ilvl w:val="3"/>
          <w:numId w:val="4"/>
        </w:numPr>
        <w:rPr>
          <w:lang w:val="hr-HR"/>
        </w:rPr>
      </w:pPr>
      <w:r w:rsidRPr="009E2714">
        <w:rPr>
          <w:lang w:val="hr-HR"/>
        </w:rPr>
        <w:t>EPH će se priznati i održati ako nastupe minimalno tri ekipe iz najmanje dvije Udruge. Pobjednik EPH je ekipa koja je ostvarila najbolji plasman na turniru.</w:t>
      </w:r>
    </w:p>
    <w:p w14:paraId="49694E30" w14:textId="77777777" w:rsidR="002E4B13" w:rsidRPr="009E2714" w:rsidRDefault="002E4B13" w:rsidP="00AC5D60">
      <w:pPr>
        <w:pStyle w:val="Naslov3"/>
        <w:numPr>
          <w:ilvl w:val="2"/>
          <w:numId w:val="4"/>
        </w:numPr>
      </w:pPr>
      <w:r w:rsidRPr="009E2714">
        <w:t>Nagrade</w:t>
      </w:r>
    </w:p>
    <w:p w14:paraId="67E96625" w14:textId="77777777" w:rsidR="002E4B13" w:rsidRPr="009E2714" w:rsidRDefault="002E4B13" w:rsidP="00AC5D60">
      <w:pPr>
        <w:pStyle w:val="CBAListparagraph"/>
        <w:numPr>
          <w:ilvl w:val="0"/>
          <w:numId w:val="10"/>
        </w:numPr>
        <w:rPr>
          <w:lang w:val="hr-HR"/>
        </w:rPr>
      </w:pPr>
      <w:r w:rsidRPr="009E2714">
        <w:rPr>
          <w:lang w:val="hr-HR"/>
        </w:rPr>
        <w:t>Za prva tri mjesta u poretku EPH u svim dobnim skupinama dobiva se pehar, a igrači dobivaju medalje.</w:t>
      </w:r>
    </w:p>
    <w:p w14:paraId="00008A10" w14:textId="63C999C7" w:rsidR="002E4B13" w:rsidRPr="009E2714" w:rsidRDefault="002E4B13" w:rsidP="00AC5D60">
      <w:pPr>
        <w:pStyle w:val="CBAListparagraph"/>
        <w:numPr>
          <w:ilvl w:val="0"/>
          <w:numId w:val="10"/>
        </w:numPr>
        <w:rPr>
          <w:lang w:val="hr-HR"/>
        </w:rPr>
      </w:pPr>
      <w:r w:rsidRPr="009E2714">
        <w:rPr>
          <w:lang w:val="hr-HR"/>
        </w:rPr>
        <w:t xml:space="preserve">Pobjednička ekipa dobiva nagradu u iznosu od </w:t>
      </w:r>
      <w:r w:rsidR="00640D37">
        <w:rPr>
          <w:lang w:val="hr-HR"/>
        </w:rPr>
        <w:t>133</w:t>
      </w:r>
      <w:r w:rsidR="00F70B58">
        <w:rPr>
          <w:lang w:val="hr-HR"/>
        </w:rPr>
        <w:t xml:space="preserve"> </w:t>
      </w:r>
      <w:r w:rsidR="00640D37">
        <w:rPr>
          <w:lang w:val="hr-HR"/>
        </w:rPr>
        <w:t>eur</w:t>
      </w:r>
      <w:r w:rsidRPr="009E2714">
        <w:rPr>
          <w:lang w:val="hr-HR"/>
        </w:rPr>
        <w:t xml:space="preserve"> koja se uplaćuje na račun Udruge koja je prijavila ekipu.</w:t>
      </w:r>
    </w:p>
    <w:p w14:paraId="2FBD3B84" w14:textId="77777777" w:rsidR="002E4B13" w:rsidRPr="009E2714" w:rsidRDefault="002E4B13" w:rsidP="00AC5D60">
      <w:pPr>
        <w:pStyle w:val="CBAListparagraph"/>
        <w:numPr>
          <w:ilvl w:val="0"/>
          <w:numId w:val="10"/>
        </w:numPr>
        <w:rPr>
          <w:lang w:val="hr-HR"/>
        </w:rPr>
      </w:pPr>
      <w:r w:rsidRPr="009E2714">
        <w:rPr>
          <w:lang w:val="hr-HR"/>
        </w:rPr>
        <w:t>Sve nagrade osigurava Savez.</w:t>
      </w:r>
    </w:p>
    <w:p w14:paraId="6AF8D33E" w14:textId="72649DA0" w:rsidR="00356B06" w:rsidRPr="009E2714" w:rsidRDefault="002E4B13" w:rsidP="00AC5D60">
      <w:pPr>
        <w:pStyle w:val="Naslov1"/>
        <w:numPr>
          <w:ilvl w:val="0"/>
          <w:numId w:val="4"/>
        </w:numPr>
      </w:pPr>
      <w:bookmarkStart w:id="5" w:name="_Toc62942310"/>
      <w:r w:rsidRPr="009E2714">
        <w:lastRenderedPageBreak/>
        <w:t>Hrvatski kup (HK)</w:t>
      </w:r>
      <w:bookmarkEnd w:id="5"/>
    </w:p>
    <w:p w14:paraId="4D61D478" w14:textId="78BF7095" w:rsidR="002E4B13" w:rsidRPr="009E2714" w:rsidRDefault="002E4B13" w:rsidP="00AC5D60">
      <w:pPr>
        <w:pStyle w:val="CBAListparagraph"/>
        <w:numPr>
          <w:ilvl w:val="1"/>
          <w:numId w:val="4"/>
        </w:numPr>
        <w:rPr>
          <w:lang w:val="hr-HR"/>
        </w:rPr>
      </w:pPr>
      <w:r w:rsidRPr="009E2714">
        <w:rPr>
          <w:lang w:val="hr-HR"/>
        </w:rPr>
        <w:t>HK za pojedince i parove odigrava se kao niz krugova natjecanja tijekom cijele natjecateljske sezone.</w:t>
      </w:r>
    </w:p>
    <w:p w14:paraId="3D20E45F" w14:textId="77777777" w:rsidR="002E4B13" w:rsidRPr="009E2714" w:rsidRDefault="002E4B13" w:rsidP="00AC5D60">
      <w:pPr>
        <w:pStyle w:val="CBAListparagraph"/>
        <w:numPr>
          <w:ilvl w:val="1"/>
          <w:numId w:val="4"/>
        </w:numPr>
        <w:rPr>
          <w:lang w:val="hr-HR"/>
        </w:rPr>
      </w:pPr>
      <w:r w:rsidRPr="009E2714">
        <w:rPr>
          <w:lang w:val="hr-HR"/>
        </w:rPr>
        <w:t>Prvoplasirani u poretku HK stječe naslov pobjednika Kupa za tu godinu, dobnu skupinu i konkurenciju.</w:t>
      </w:r>
    </w:p>
    <w:p w14:paraId="149ADD30" w14:textId="77777777" w:rsidR="00080304" w:rsidRPr="009E2714" w:rsidRDefault="00080304" w:rsidP="00AC5D60">
      <w:pPr>
        <w:pStyle w:val="Naslov2"/>
        <w:numPr>
          <w:ilvl w:val="1"/>
          <w:numId w:val="4"/>
        </w:numPr>
      </w:pPr>
      <w:r w:rsidRPr="009E2714">
        <w:t>Dob</w:t>
      </w:r>
      <w:r w:rsidRPr="005D68FC">
        <w:rPr>
          <w:strike/>
          <w:color w:val="FFC000"/>
        </w:rPr>
        <w:t>i</w:t>
      </w:r>
      <w:r w:rsidRPr="009E2714">
        <w:t>ne skupine I konkurencije</w:t>
      </w:r>
    </w:p>
    <w:p w14:paraId="31E5F61E" w14:textId="2F2E0C4E" w:rsidR="002E4B13" w:rsidRPr="009E2714" w:rsidRDefault="002E4B13" w:rsidP="00080304">
      <w:pPr>
        <w:pStyle w:val="CBAListparagraph"/>
        <w:ind w:left="1077"/>
        <w:rPr>
          <w:lang w:val="hr-HR"/>
        </w:rPr>
      </w:pPr>
      <w:r w:rsidRPr="009E2714">
        <w:rPr>
          <w:lang w:val="hr-HR"/>
        </w:rPr>
        <w:t>HK se igra u sljedećim dobnim skupinama i konkurencijama (označeno sa +):</w:t>
      </w:r>
    </w:p>
    <w:tbl>
      <w:tblPr>
        <w:tblStyle w:val="CBA-Table1"/>
        <w:tblW w:w="0" w:type="auto"/>
        <w:tblInd w:w="704" w:type="dxa"/>
        <w:tblLook w:val="06A0" w:firstRow="1" w:lastRow="0" w:firstColumn="1" w:lastColumn="0" w:noHBand="1" w:noVBand="1"/>
      </w:tblPr>
      <w:tblGrid>
        <w:gridCol w:w="2090"/>
        <w:gridCol w:w="614"/>
        <w:gridCol w:w="737"/>
        <w:gridCol w:w="737"/>
        <w:gridCol w:w="737"/>
        <w:gridCol w:w="737"/>
        <w:gridCol w:w="737"/>
        <w:gridCol w:w="1549"/>
      </w:tblGrid>
      <w:tr w:rsidR="002E4B13" w:rsidRPr="009E2714" w14:paraId="64D32D11"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0" w:type="dxa"/>
          </w:tcPr>
          <w:p w14:paraId="4EADF6E7" w14:textId="77777777" w:rsidR="002E4B13" w:rsidRPr="009E2714" w:rsidRDefault="002E4B13" w:rsidP="002E4B13">
            <w:r w:rsidRPr="009E2714">
              <w:t>Dobna skupina</w:t>
            </w:r>
          </w:p>
        </w:tc>
        <w:tc>
          <w:tcPr>
            <w:tcW w:w="614" w:type="dxa"/>
          </w:tcPr>
          <w:p w14:paraId="02E5E100" w14:textId="77777777" w:rsidR="002E4B13" w:rsidRPr="009E2714" w:rsidRDefault="002E4B13" w:rsidP="002E4B13">
            <w:pPr>
              <w:cnfStyle w:val="100000000000" w:firstRow="1" w:lastRow="0" w:firstColumn="0" w:lastColumn="0" w:oddVBand="0" w:evenVBand="0" w:oddHBand="0" w:evenHBand="0" w:firstRowFirstColumn="0" w:firstRowLastColumn="0" w:lastRowFirstColumn="0" w:lastRowLastColumn="0"/>
            </w:pPr>
          </w:p>
        </w:tc>
        <w:tc>
          <w:tcPr>
            <w:tcW w:w="737" w:type="dxa"/>
          </w:tcPr>
          <w:p w14:paraId="47F571C0"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M</w:t>
            </w:r>
          </w:p>
        </w:tc>
        <w:tc>
          <w:tcPr>
            <w:tcW w:w="737" w:type="dxa"/>
          </w:tcPr>
          <w:p w14:paraId="2E19A7CC"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Ž</w:t>
            </w:r>
          </w:p>
        </w:tc>
        <w:tc>
          <w:tcPr>
            <w:tcW w:w="737" w:type="dxa"/>
          </w:tcPr>
          <w:p w14:paraId="29470DCF"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MM</w:t>
            </w:r>
          </w:p>
        </w:tc>
        <w:tc>
          <w:tcPr>
            <w:tcW w:w="737" w:type="dxa"/>
          </w:tcPr>
          <w:p w14:paraId="25E989BB"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Ž Ž</w:t>
            </w:r>
          </w:p>
        </w:tc>
        <w:tc>
          <w:tcPr>
            <w:tcW w:w="737" w:type="dxa"/>
          </w:tcPr>
          <w:p w14:paraId="0B558202"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M Ž</w:t>
            </w:r>
          </w:p>
        </w:tc>
        <w:tc>
          <w:tcPr>
            <w:tcW w:w="1549" w:type="dxa"/>
          </w:tcPr>
          <w:p w14:paraId="6A694D9B" w14:textId="77777777" w:rsidR="002E4B13" w:rsidRPr="009E2714" w:rsidRDefault="002E4B13" w:rsidP="002E4B13">
            <w:pPr>
              <w:jc w:val="center"/>
              <w:cnfStyle w:val="100000000000" w:firstRow="1" w:lastRow="0" w:firstColumn="0" w:lastColumn="0" w:oddVBand="0" w:evenVBand="0" w:oddHBand="0" w:evenHBand="0" w:firstRowFirstColumn="0" w:firstRowLastColumn="0" w:lastRowFirstColumn="0" w:lastRowLastColumn="0"/>
            </w:pPr>
            <w:r w:rsidRPr="009E2714">
              <w:t>Br. kruga</w:t>
            </w:r>
          </w:p>
        </w:tc>
      </w:tr>
      <w:tr w:rsidR="002E4B13" w:rsidRPr="009E2714" w14:paraId="47E4527F"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1474C563" w14:textId="77777777" w:rsidR="002E4B13" w:rsidRPr="009E2714" w:rsidRDefault="002E4B13" w:rsidP="002E4B13">
            <w:r w:rsidRPr="009E2714">
              <w:t>Poletarci</w:t>
            </w:r>
          </w:p>
        </w:tc>
        <w:tc>
          <w:tcPr>
            <w:tcW w:w="614" w:type="dxa"/>
          </w:tcPr>
          <w:p w14:paraId="5EC52321"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U11</w:t>
            </w:r>
          </w:p>
        </w:tc>
        <w:tc>
          <w:tcPr>
            <w:tcW w:w="737" w:type="dxa"/>
          </w:tcPr>
          <w:p w14:paraId="4BE1A3B8"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A52B7E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2665F5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6C63F2C1"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164BCC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tcPr>
          <w:p w14:paraId="20AA7F5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5726E0E1"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1D3DB1D3" w14:textId="77777777" w:rsidR="002E4B13" w:rsidRPr="009E2714" w:rsidRDefault="002E4B13" w:rsidP="002E4B13">
            <w:r w:rsidRPr="009E2714">
              <w:t>Mlađi kadeti</w:t>
            </w:r>
          </w:p>
        </w:tc>
        <w:tc>
          <w:tcPr>
            <w:tcW w:w="614" w:type="dxa"/>
          </w:tcPr>
          <w:p w14:paraId="62DB9D67"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U13</w:t>
            </w:r>
          </w:p>
        </w:tc>
        <w:tc>
          <w:tcPr>
            <w:tcW w:w="737" w:type="dxa"/>
          </w:tcPr>
          <w:p w14:paraId="1E3269A3"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F0B574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120EA95"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6D42627"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3C87FB5"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2DD81EEB"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3583EBBE"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098E0AD5" w14:textId="77777777" w:rsidR="002E4B13" w:rsidRPr="009E2714" w:rsidRDefault="002E4B13" w:rsidP="002E4B13">
            <w:r w:rsidRPr="009E2714">
              <w:t>Kadeti</w:t>
            </w:r>
          </w:p>
        </w:tc>
        <w:tc>
          <w:tcPr>
            <w:tcW w:w="614" w:type="dxa"/>
          </w:tcPr>
          <w:p w14:paraId="294240DB"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U15</w:t>
            </w:r>
          </w:p>
        </w:tc>
        <w:tc>
          <w:tcPr>
            <w:tcW w:w="737" w:type="dxa"/>
          </w:tcPr>
          <w:p w14:paraId="6DBEE33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F2027D3"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FA497F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8663E5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5733DA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41109DD6"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440E71A1"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20F79910" w14:textId="326B3908" w:rsidR="002E4B13" w:rsidRPr="009E2714" w:rsidRDefault="002E4B13" w:rsidP="002E4B13">
            <w:r w:rsidRPr="009E2714">
              <w:t>Mlađi junior</w:t>
            </w:r>
            <w:r w:rsidR="001170DE" w:rsidRPr="001170DE">
              <w:rPr>
                <w:color w:val="FFC000"/>
              </w:rPr>
              <w:t>i</w:t>
            </w:r>
          </w:p>
        </w:tc>
        <w:tc>
          <w:tcPr>
            <w:tcW w:w="614" w:type="dxa"/>
          </w:tcPr>
          <w:p w14:paraId="55B7C7C3"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U17</w:t>
            </w:r>
          </w:p>
        </w:tc>
        <w:tc>
          <w:tcPr>
            <w:tcW w:w="737" w:type="dxa"/>
          </w:tcPr>
          <w:p w14:paraId="06777296"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F73A9C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345F7F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E476892"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48383B5"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446078F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52A51C66"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792A00A8" w14:textId="77777777" w:rsidR="002E4B13" w:rsidRPr="009E2714" w:rsidRDefault="002E4B13" w:rsidP="002E4B13">
            <w:r w:rsidRPr="009E2714">
              <w:t>Juniori</w:t>
            </w:r>
          </w:p>
        </w:tc>
        <w:tc>
          <w:tcPr>
            <w:tcW w:w="614" w:type="dxa"/>
          </w:tcPr>
          <w:p w14:paraId="5B681EB2"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U19</w:t>
            </w:r>
          </w:p>
        </w:tc>
        <w:tc>
          <w:tcPr>
            <w:tcW w:w="737" w:type="dxa"/>
          </w:tcPr>
          <w:p w14:paraId="446E81A2"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E6FFE10"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972A05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D7D7B4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1F00913"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1098D80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0A23078A"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233F5F4E" w14:textId="77777777" w:rsidR="002E4B13" w:rsidRPr="009E2714" w:rsidRDefault="002E4B13" w:rsidP="002E4B13">
            <w:r w:rsidRPr="009E2714">
              <w:t>Seniori</w:t>
            </w:r>
          </w:p>
        </w:tc>
        <w:tc>
          <w:tcPr>
            <w:tcW w:w="614" w:type="dxa"/>
          </w:tcPr>
          <w:p w14:paraId="5137FC8A"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p>
        </w:tc>
        <w:tc>
          <w:tcPr>
            <w:tcW w:w="737" w:type="dxa"/>
          </w:tcPr>
          <w:p w14:paraId="6BE025B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1144A7B"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27A188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10C476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3F1B9853"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20AF8F8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4</w:t>
            </w:r>
          </w:p>
        </w:tc>
      </w:tr>
      <w:tr w:rsidR="002E4B13" w:rsidRPr="009E2714" w14:paraId="189CA731"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7CE50183" w14:textId="77777777" w:rsidR="002E4B13" w:rsidRPr="009E2714" w:rsidRDefault="002E4B13" w:rsidP="002E4B13">
            <w:r w:rsidRPr="009E2714">
              <w:t>Veterani 35+</w:t>
            </w:r>
          </w:p>
        </w:tc>
        <w:tc>
          <w:tcPr>
            <w:tcW w:w="614" w:type="dxa"/>
          </w:tcPr>
          <w:p w14:paraId="7877EA42"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35+</w:t>
            </w:r>
          </w:p>
        </w:tc>
        <w:tc>
          <w:tcPr>
            <w:tcW w:w="737" w:type="dxa"/>
          </w:tcPr>
          <w:p w14:paraId="2B62E6E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C42032B"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5B803FC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621B366A"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9037625"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24D84A07"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3</w:t>
            </w:r>
          </w:p>
        </w:tc>
      </w:tr>
      <w:tr w:rsidR="002E4B13" w:rsidRPr="009E2714" w14:paraId="6CA30CC4"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4CC6C290" w14:textId="77777777" w:rsidR="002E4B13" w:rsidRPr="009E2714" w:rsidRDefault="002E4B13" w:rsidP="002E4B13">
            <w:r w:rsidRPr="009E2714">
              <w:t>Veterani 45+</w:t>
            </w:r>
          </w:p>
        </w:tc>
        <w:tc>
          <w:tcPr>
            <w:tcW w:w="614" w:type="dxa"/>
          </w:tcPr>
          <w:p w14:paraId="0022FE42"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45+</w:t>
            </w:r>
          </w:p>
        </w:tc>
        <w:tc>
          <w:tcPr>
            <w:tcW w:w="737" w:type="dxa"/>
          </w:tcPr>
          <w:p w14:paraId="5980EBB0"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41DEA43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54FB691"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2E1B9C90"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452098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0A43F88E"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3</w:t>
            </w:r>
          </w:p>
        </w:tc>
      </w:tr>
      <w:tr w:rsidR="002E4B13" w:rsidRPr="009E2714" w14:paraId="7B06CF4A" w14:textId="77777777" w:rsidTr="002A51DD">
        <w:tc>
          <w:tcPr>
            <w:cnfStyle w:val="001000000000" w:firstRow="0" w:lastRow="0" w:firstColumn="1" w:lastColumn="0" w:oddVBand="0" w:evenVBand="0" w:oddHBand="0" w:evenHBand="0" w:firstRowFirstColumn="0" w:firstRowLastColumn="0" w:lastRowFirstColumn="0" w:lastRowLastColumn="0"/>
            <w:tcW w:w="2090" w:type="dxa"/>
          </w:tcPr>
          <w:p w14:paraId="462DA959" w14:textId="77777777" w:rsidR="002E4B13" w:rsidRPr="009E2714" w:rsidRDefault="002E4B13" w:rsidP="002E4B13">
            <w:r w:rsidRPr="009E2714">
              <w:t>Veterani 55+</w:t>
            </w:r>
          </w:p>
        </w:tc>
        <w:tc>
          <w:tcPr>
            <w:tcW w:w="614" w:type="dxa"/>
          </w:tcPr>
          <w:p w14:paraId="60C695C5" w14:textId="77777777" w:rsidR="002E4B13" w:rsidRPr="009E2714" w:rsidRDefault="002E4B13" w:rsidP="002E4B13">
            <w:pPr>
              <w:cnfStyle w:val="000000000000" w:firstRow="0" w:lastRow="0" w:firstColumn="0" w:lastColumn="0" w:oddVBand="0" w:evenVBand="0" w:oddHBand="0" w:evenHBand="0" w:firstRowFirstColumn="0" w:firstRowLastColumn="0" w:lastRowFirstColumn="0" w:lastRowLastColumn="0"/>
            </w:pPr>
            <w:r w:rsidRPr="009E2714">
              <w:t>55+</w:t>
            </w:r>
          </w:p>
        </w:tc>
        <w:tc>
          <w:tcPr>
            <w:tcW w:w="737" w:type="dxa"/>
          </w:tcPr>
          <w:p w14:paraId="3D6C899F"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07E8778D"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7C3F0714"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8FF8693"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737" w:type="dxa"/>
          </w:tcPr>
          <w:p w14:paraId="1DDA7611"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w:t>
            </w:r>
          </w:p>
        </w:tc>
        <w:tc>
          <w:tcPr>
            <w:tcW w:w="1549" w:type="dxa"/>
            <w:vAlign w:val="top"/>
          </w:tcPr>
          <w:p w14:paraId="60F03AA6" w14:textId="77777777" w:rsidR="002E4B13" w:rsidRPr="009E2714" w:rsidRDefault="002E4B13" w:rsidP="002E4B13">
            <w:pPr>
              <w:jc w:val="center"/>
              <w:cnfStyle w:val="000000000000" w:firstRow="0" w:lastRow="0" w:firstColumn="0" w:lastColumn="0" w:oddVBand="0" w:evenVBand="0" w:oddHBand="0" w:evenHBand="0" w:firstRowFirstColumn="0" w:firstRowLastColumn="0" w:lastRowFirstColumn="0" w:lastRowLastColumn="0"/>
            </w:pPr>
            <w:r w:rsidRPr="009E2714">
              <w:t>3</w:t>
            </w:r>
          </w:p>
        </w:tc>
      </w:tr>
    </w:tbl>
    <w:p w14:paraId="0D7B0041" w14:textId="76D0D307" w:rsidR="00080304" w:rsidRPr="009E2714" w:rsidRDefault="00080304" w:rsidP="002E4B13">
      <w:pPr>
        <w:pStyle w:val="CBAListparagraph"/>
        <w:rPr>
          <w:lang w:val="hr-HR"/>
        </w:rPr>
      </w:pPr>
    </w:p>
    <w:p w14:paraId="443CB3BF" w14:textId="6604007C" w:rsidR="00417BCA" w:rsidRPr="009E2714" w:rsidRDefault="00417BCA" w:rsidP="002E4B13">
      <w:pPr>
        <w:pStyle w:val="CBAListparagraph"/>
        <w:rPr>
          <w:lang w:val="hr-HR"/>
        </w:rPr>
      </w:pPr>
      <w:r w:rsidRPr="009E2714">
        <w:rPr>
          <w:lang w:val="hr-HR"/>
        </w:rPr>
        <w:tab/>
      </w:r>
      <w:r w:rsidR="00AA20C1" w:rsidRPr="009E2714">
        <w:rPr>
          <w:lang w:val="hr-HR"/>
        </w:rPr>
        <w:t xml:space="preserve">          Raspored konkurencija po </w:t>
      </w:r>
      <w:r w:rsidR="00AA20C1" w:rsidRPr="001170DE">
        <w:rPr>
          <w:strike/>
          <w:color w:val="FFC000"/>
          <w:lang w:val="hr-HR"/>
        </w:rPr>
        <w:t>kolima</w:t>
      </w:r>
      <w:r w:rsidR="001170DE" w:rsidRPr="001170DE">
        <w:rPr>
          <w:color w:val="FFC000"/>
          <w:lang w:val="hr-HR"/>
        </w:rPr>
        <w:t xml:space="preserve"> krugovima</w:t>
      </w:r>
    </w:p>
    <w:p w14:paraId="10B590B6" w14:textId="77777777" w:rsidR="00417BCA" w:rsidRPr="009E2714" w:rsidRDefault="00417BCA" w:rsidP="002E4B13">
      <w:pPr>
        <w:pStyle w:val="CBAListparagraph"/>
        <w:rPr>
          <w:lang w:val="hr-HR"/>
        </w:rPr>
      </w:pPr>
    </w:p>
    <w:tbl>
      <w:tblPr>
        <w:tblStyle w:val="CBA-Table1"/>
        <w:tblW w:w="6890" w:type="dxa"/>
        <w:tblInd w:w="704" w:type="dxa"/>
        <w:tblCellMar>
          <w:left w:w="113" w:type="dxa"/>
          <w:right w:w="28" w:type="dxa"/>
        </w:tblCellMar>
        <w:tblLook w:val="06A0" w:firstRow="1" w:lastRow="0" w:firstColumn="1" w:lastColumn="0" w:noHBand="1" w:noVBand="1"/>
      </w:tblPr>
      <w:tblGrid>
        <w:gridCol w:w="1559"/>
        <w:gridCol w:w="567"/>
        <w:gridCol w:w="1191"/>
        <w:gridCol w:w="1191"/>
        <w:gridCol w:w="1191"/>
        <w:gridCol w:w="1191"/>
      </w:tblGrid>
      <w:tr w:rsidR="00692373" w:rsidRPr="009E2714" w14:paraId="3171FA76"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9" w:type="dxa"/>
          </w:tcPr>
          <w:p w14:paraId="4DECE6B1" w14:textId="77777777" w:rsidR="00692373" w:rsidRPr="009E2714" w:rsidRDefault="00692373" w:rsidP="00882FE5">
            <w:r w:rsidRPr="009E2714">
              <w:t>Dobna skupina</w:t>
            </w:r>
          </w:p>
        </w:tc>
        <w:tc>
          <w:tcPr>
            <w:tcW w:w="567" w:type="dxa"/>
          </w:tcPr>
          <w:p w14:paraId="145B01C6" w14:textId="77777777" w:rsidR="00692373" w:rsidRPr="009E2714" w:rsidRDefault="00692373" w:rsidP="00882FE5">
            <w:pPr>
              <w:cnfStyle w:val="100000000000" w:firstRow="1" w:lastRow="0" w:firstColumn="0" w:lastColumn="0" w:oddVBand="0" w:evenVBand="0" w:oddHBand="0" w:evenHBand="0" w:firstRowFirstColumn="0" w:firstRowLastColumn="0" w:lastRowFirstColumn="0" w:lastRowLastColumn="0"/>
            </w:pPr>
          </w:p>
        </w:tc>
        <w:tc>
          <w:tcPr>
            <w:tcW w:w="1191" w:type="dxa"/>
          </w:tcPr>
          <w:p w14:paraId="025FCADF" w14:textId="5A2F6597" w:rsidR="00692373" w:rsidRPr="009E2714" w:rsidRDefault="00692373" w:rsidP="00882FE5">
            <w:pPr>
              <w:jc w:val="center"/>
              <w:cnfStyle w:val="100000000000" w:firstRow="1" w:lastRow="0" w:firstColumn="0" w:lastColumn="0" w:oddVBand="0" w:evenVBand="0" w:oddHBand="0" w:evenHBand="0" w:firstRowFirstColumn="0" w:firstRowLastColumn="0" w:lastRowFirstColumn="0" w:lastRowLastColumn="0"/>
            </w:pPr>
            <w:r w:rsidRPr="009E2714">
              <w:t>I</w:t>
            </w:r>
          </w:p>
        </w:tc>
        <w:tc>
          <w:tcPr>
            <w:tcW w:w="1191" w:type="dxa"/>
          </w:tcPr>
          <w:p w14:paraId="2FF67A7F" w14:textId="7769A2B2" w:rsidR="00692373" w:rsidRPr="009E2714" w:rsidRDefault="00692373" w:rsidP="00882FE5">
            <w:pPr>
              <w:jc w:val="center"/>
              <w:cnfStyle w:val="100000000000" w:firstRow="1" w:lastRow="0" w:firstColumn="0" w:lastColumn="0" w:oddVBand="0" w:evenVBand="0" w:oddHBand="0" w:evenHBand="0" w:firstRowFirstColumn="0" w:firstRowLastColumn="0" w:lastRowFirstColumn="0" w:lastRowLastColumn="0"/>
            </w:pPr>
            <w:r w:rsidRPr="009E2714">
              <w:t>II</w:t>
            </w:r>
          </w:p>
        </w:tc>
        <w:tc>
          <w:tcPr>
            <w:tcW w:w="1191" w:type="dxa"/>
          </w:tcPr>
          <w:p w14:paraId="1DC6176F" w14:textId="569DFC39" w:rsidR="00692373" w:rsidRPr="009E2714" w:rsidRDefault="00692373" w:rsidP="00882FE5">
            <w:pPr>
              <w:jc w:val="center"/>
              <w:cnfStyle w:val="100000000000" w:firstRow="1" w:lastRow="0" w:firstColumn="0" w:lastColumn="0" w:oddVBand="0" w:evenVBand="0" w:oddHBand="0" w:evenHBand="0" w:firstRowFirstColumn="0" w:firstRowLastColumn="0" w:lastRowFirstColumn="0" w:lastRowLastColumn="0"/>
            </w:pPr>
            <w:r w:rsidRPr="009E2714">
              <w:t>III</w:t>
            </w:r>
          </w:p>
        </w:tc>
        <w:tc>
          <w:tcPr>
            <w:tcW w:w="1191" w:type="dxa"/>
          </w:tcPr>
          <w:p w14:paraId="537DB7C4" w14:textId="6734DA89" w:rsidR="00692373" w:rsidRPr="009E2714" w:rsidRDefault="00692373" w:rsidP="00882FE5">
            <w:pPr>
              <w:jc w:val="center"/>
              <w:cnfStyle w:val="100000000000" w:firstRow="1" w:lastRow="0" w:firstColumn="0" w:lastColumn="0" w:oddVBand="0" w:evenVBand="0" w:oddHBand="0" w:evenHBand="0" w:firstRowFirstColumn="0" w:firstRowLastColumn="0" w:lastRowFirstColumn="0" w:lastRowLastColumn="0"/>
            </w:pPr>
            <w:r w:rsidRPr="009E2714">
              <w:t>IV</w:t>
            </w:r>
          </w:p>
        </w:tc>
      </w:tr>
      <w:tr w:rsidR="00692373" w:rsidRPr="009E2714" w14:paraId="347727D1"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7CA25E60" w14:textId="77777777" w:rsidR="00692373" w:rsidRPr="009E2714" w:rsidRDefault="00692373" w:rsidP="00882FE5">
            <w:r w:rsidRPr="009E2714">
              <w:t>Poletarci</w:t>
            </w:r>
          </w:p>
        </w:tc>
        <w:tc>
          <w:tcPr>
            <w:tcW w:w="567" w:type="dxa"/>
          </w:tcPr>
          <w:p w14:paraId="7C0B7D16" w14:textId="77777777" w:rsidR="00692373" w:rsidRPr="009E2714" w:rsidRDefault="00692373" w:rsidP="00882FE5">
            <w:pPr>
              <w:cnfStyle w:val="000000000000" w:firstRow="0" w:lastRow="0" w:firstColumn="0" w:lastColumn="0" w:oddVBand="0" w:evenVBand="0" w:oddHBand="0" w:evenHBand="0" w:firstRowFirstColumn="0" w:firstRowLastColumn="0" w:lastRowFirstColumn="0" w:lastRowLastColumn="0"/>
            </w:pPr>
            <w:r w:rsidRPr="009E2714">
              <w:t>U11</w:t>
            </w:r>
          </w:p>
        </w:tc>
        <w:tc>
          <w:tcPr>
            <w:tcW w:w="1191" w:type="dxa"/>
          </w:tcPr>
          <w:p w14:paraId="5FCAAAB4" w14:textId="145E73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w:t>
            </w:r>
          </w:p>
        </w:tc>
        <w:tc>
          <w:tcPr>
            <w:tcW w:w="1191" w:type="dxa"/>
          </w:tcPr>
          <w:p w14:paraId="7D03A303" w14:textId="3244CE68"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0F91B250" w14:textId="71C9B5F3"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w:t>
            </w:r>
          </w:p>
        </w:tc>
        <w:tc>
          <w:tcPr>
            <w:tcW w:w="1191" w:type="dxa"/>
          </w:tcPr>
          <w:p w14:paraId="6372633A" w14:textId="63A1FF0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r>
      <w:tr w:rsidR="00692373" w:rsidRPr="009E2714" w14:paraId="4452874F"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5A3F562A" w14:textId="77777777" w:rsidR="00692373" w:rsidRPr="009E2714" w:rsidRDefault="00692373" w:rsidP="00417BCA">
            <w:r w:rsidRPr="009E2714">
              <w:t>Mlađi kadeti</w:t>
            </w:r>
          </w:p>
        </w:tc>
        <w:tc>
          <w:tcPr>
            <w:tcW w:w="567" w:type="dxa"/>
          </w:tcPr>
          <w:p w14:paraId="4AD96FE9"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U13</w:t>
            </w:r>
          </w:p>
        </w:tc>
        <w:tc>
          <w:tcPr>
            <w:tcW w:w="1191" w:type="dxa"/>
          </w:tcPr>
          <w:p w14:paraId="12A711A4" w14:textId="32BEF9FB"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2E5C8BCF" w14:textId="58B309E5"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c>
          <w:tcPr>
            <w:tcW w:w="1191" w:type="dxa"/>
          </w:tcPr>
          <w:p w14:paraId="2F6C45C3" w14:textId="7F738EEB"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67BD2134" w14:textId="0B48CCD1"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r>
      <w:tr w:rsidR="00692373" w:rsidRPr="009E2714" w14:paraId="562CDB43"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2D1DAE94" w14:textId="77777777" w:rsidR="00692373" w:rsidRPr="009E2714" w:rsidRDefault="00692373" w:rsidP="00417BCA">
            <w:r w:rsidRPr="009E2714">
              <w:t>Kadeti</w:t>
            </w:r>
          </w:p>
        </w:tc>
        <w:tc>
          <w:tcPr>
            <w:tcW w:w="567" w:type="dxa"/>
          </w:tcPr>
          <w:p w14:paraId="66BF252D"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U15</w:t>
            </w:r>
          </w:p>
        </w:tc>
        <w:tc>
          <w:tcPr>
            <w:tcW w:w="1191" w:type="dxa"/>
          </w:tcPr>
          <w:p w14:paraId="4E021F24" w14:textId="130ABF70"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42718238" w14:textId="380BA6F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c>
          <w:tcPr>
            <w:tcW w:w="1191" w:type="dxa"/>
          </w:tcPr>
          <w:p w14:paraId="179D6587" w14:textId="757E67DF"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0C4CB4F4" w14:textId="4FF2D13B"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r>
      <w:tr w:rsidR="00692373" w:rsidRPr="009E2714" w14:paraId="58F1E38E"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11E488B0" w14:textId="686203F2" w:rsidR="00692373" w:rsidRPr="009E2714" w:rsidRDefault="00692373" w:rsidP="00417BCA">
            <w:r w:rsidRPr="009E2714">
              <w:t>Mlađi junior</w:t>
            </w:r>
            <w:r w:rsidR="001170DE" w:rsidRPr="001170DE">
              <w:rPr>
                <w:color w:val="FFC000"/>
              </w:rPr>
              <w:t>i</w:t>
            </w:r>
          </w:p>
        </w:tc>
        <w:tc>
          <w:tcPr>
            <w:tcW w:w="567" w:type="dxa"/>
          </w:tcPr>
          <w:p w14:paraId="075C7845"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U17</w:t>
            </w:r>
          </w:p>
        </w:tc>
        <w:tc>
          <w:tcPr>
            <w:tcW w:w="1191" w:type="dxa"/>
          </w:tcPr>
          <w:p w14:paraId="017EA89E" w14:textId="39BAF363"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731755B1" w14:textId="55F5666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c>
          <w:tcPr>
            <w:tcW w:w="1191" w:type="dxa"/>
          </w:tcPr>
          <w:p w14:paraId="613F4C27" w14:textId="4B5CDF72"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54596C47" w14:textId="228B139C"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r>
      <w:tr w:rsidR="00692373" w:rsidRPr="009E2714" w14:paraId="5019F05E"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52B3AD67" w14:textId="77777777" w:rsidR="00692373" w:rsidRPr="009E2714" w:rsidRDefault="00692373" w:rsidP="00417BCA">
            <w:r w:rsidRPr="009E2714">
              <w:t>Juniori</w:t>
            </w:r>
          </w:p>
        </w:tc>
        <w:tc>
          <w:tcPr>
            <w:tcW w:w="567" w:type="dxa"/>
          </w:tcPr>
          <w:p w14:paraId="52103B0F"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U19</w:t>
            </w:r>
          </w:p>
        </w:tc>
        <w:tc>
          <w:tcPr>
            <w:tcW w:w="1191" w:type="dxa"/>
          </w:tcPr>
          <w:p w14:paraId="53B684D7" w14:textId="33E8CB1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1C131682" w14:textId="6C310502"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c>
          <w:tcPr>
            <w:tcW w:w="1191" w:type="dxa"/>
          </w:tcPr>
          <w:p w14:paraId="23532A02" w14:textId="0673FCF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487F4BB8" w14:textId="4B44D3A4"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r>
      <w:tr w:rsidR="00692373" w:rsidRPr="009E2714" w14:paraId="5CE0BAA1"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0E271F04" w14:textId="77777777" w:rsidR="00692373" w:rsidRPr="009E2714" w:rsidRDefault="00692373" w:rsidP="00417BCA">
            <w:r w:rsidRPr="009E2714">
              <w:t>Seniori</w:t>
            </w:r>
          </w:p>
        </w:tc>
        <w:tc>
          <w:tcPr>
            <w:tcW w:w="567" w:type="dxa"/>
          </w:tcPr>
          <w:p w14:paraId="0DDDA044"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p>
        </w:tc>
        <w:tc>
          <w:tcPr>
            <w:tcW w:w="1191" w:type="dxa"/>
          </w:tcPr>
          <w:p w14:paraId="0A5A12F1" w14:textId="5FC1488B"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3C9570E8" w14:textId="115AF8AA"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c>
          <w:tcPr>
            <w:tcW w:w="1191" w:type="dxa"/>
          </w:tcPr>
          <w:p w14:paraId="4C194774" w14:textId="75323470"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MM, ŽŽ</w:t>
            </w:r>
          </w:p>
        </w:tc>
        <w:tc>
          <w:tcPr>
            <w:tcW w:w="1191" w:type="dxa"/>
          </w:tcPr>
          <w:p w14:paraId="00D6F873" w14:textId="417C98C8"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M, Ž, MŽ</w:t>
            </w:r>
          </w:p>
        </w:tc>
      </w:tr>
      <w:tr w:rsidR="00692373" w:rsidRPr="009E2714" w14:paraId="0010B733"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3464953F" w14:textId="77777777" w:rsidR="00692373" w:rsidRPr="009E2714" w:rsidRDefault="00692373" w:rsidP="00417BCA">
            <w:r w:rsidRPr="009E2714">
              <w:t>Veterani 35+</w:t>
            </w:r>
          </w:p>
        </w:tc>
        <w:tc>
          <w:tcPr>
            <w:tcW w:w="567" w:type="dxa"/>
          </w:tcPr>
          <w:p w14:paraId="11BE54CD"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35+</w:t>
            </w:r>
          </w:p>
        </w:tc>
        <w:tc>
          <w:tcPr>
            <w:tcW w:w="1191" w:type="dxa"/>
          </w:tcPr>
          <w:p w14:paraId="4DC7F7D1" w14:textId="178CF8E2"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0B7AE160" w14:textId="46535898"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0424C831" w14:textId="44C4BFD4"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1220A8A4" w14:textId="752AC681"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w:t>
            </w:r>
          </w:p>
        </w:tc>
      </w:tr>
      <w:tr w:rsidR="00692373" w:rsidRPr="009E2714" w14:paraId="3C515289"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1C50C645" w14:textId="77777777" w:rsidR="00692373" w:rsidRPr="009E2714" w:rsidRDefault="00692373" w:rsidP="00417BCA">
            <w:r w:rsidRPr="009E2714">
              <w:t>Veterani 45+</w:t>
            </w:r>
          </w:p>
        </w:tc>
        <w:tc>
          <w:tcPr>
            <w:tcW w:w="567" w:type="dxa"/>
          </w:tcPr>
          <w:p w14:paraId="61D2F505"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45+</w:t>
            </w:r>
          </w:p>
        </w:tc>
        <w:tc>
          <w:tcPr>
            <w:tcW w:w="1191" w:type="dxa"/>
          </w:tcPr>
          <w:p w14:paraId="750EB1E1" w14:textId="7D26A6C3"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4FCB089D" w14:textId="2A1D714D"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3B163CE3" w14:textId="5A98FD20"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5F2A9FBD" w14:textId="0B7B1F9B"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w:t>
            </w:r>
          </w:p>
        </w:tc>
      </w:tr>
      <w:tr w:rsidR="00692373" w:rsidRPr="009E2714" w14:paraId="5D790B45" w14:textId="77777777" w:rsidTr="002A51DD">
        <w:tc>
          <w:tcPr>
            <w:cnfStyle w:val="001000000000" w:firstRow="0" w:lastRow="0" w:firstColumn="1" w:lastColumn="0" w:oddVBand="0" w:evenVBand="0" w:oddHBand="0" w:evenHBand="0" w:firstRowFirstColumn="0" w:firstRowLastColumn="0" w:lastRowFirstColumn="0" w:lastRowLastColumn="0"/>
            <w:tcW w:w="1559" w:type="dxa"/>
          </w:tcPr>
          <w:p w14:paraId="16D826D1" w14:textId="77777777" w:rsidR="00692373" w:rsidRPr="009E2714" w:rsidRDefault="00692373" w:rsidP="00417BCA">
            <w:r w:rsidRPr="009E2714">
              <w:t>Veterani 55+</w:t>
            </w:r>
          </w:p>
        </w:tc>
        <w:tc>
          <w:tcPr>
            <w:tcW w:w="567" w:type="dxa"/>
          </w:tcPr>
          <w:p w14:paraId="7D55D99E" w14:textId="77777777"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pPr>
            <w:r w:rsidRPr="009E2714">
              <w:t>55+</w:t>
            </w:r>
          </w:p>
        </w:tc>
        <w:tc>
          <w:tcPr>
            <w:tcW w:w="1191" w:type="dxa"/>
          </w:tcPr>
          <w:p w14:paraId="618A7D5B" w14:textId="634E87EA"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18F7E8BF" w14:textId="2C81618A"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79A8B54F" w14:textId="6948E1BE"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SVE</w:t>
            </w:r>
          </w:p>
        </w:tc>
        <w:tc>
          <w:tcPr>
            <w:tcW w:w="1191" w:type="dxa"/>
          </w:tcPr>
          <w:p w14:paraId="5840944E" w14:textId="54C3D9E9" w:rsidR="00692373" w:rsidRPr="009E2714" w:rsidRDefault="00692373" w:rsidP="00417BCA">
            <w:pPr>
              <w:cnfStyle w:val="000000000000" w:firstRow="0" w:lastRow="0" w:firstColumn="0" w:lastColumn="0" w:oddVBand="0" w:evenVBand="0" w:oddHBand="0" w:evenHBand="0" w:firstRowFirstColumn="0" w:firstRowLastColumn="0" w:lastRowFirstColumn="0" w:lastRowLastColumn="0"/>
              <w:rPr>
                <w:sz w:val="18"/>
                <w:szCs w:val="18"/>
              </w:rPr>
            </w:pPr>
            <w:r w:rsidRPr="009E2714">
              <w:rPr>
                <w:sz w:val="18"/>
                <w:szCs w:val="18"/>
              </w:rPr>
              <w:t>-</w:t>
            </w:r>
          </w:p>
        </w:tc>
      </w:tr>
    </w:tbl>
    <w:p w14:paraId="2DE35642" w14:textId="67B05D21" w:rsidR="00080304" w:rsidRPr="009E2714" w:rsidRDefault="00B11EF1" w:rsidP="00B11EF1">
      <w:pPr>
        <w:pStyle w:val="Naslov2"/>
        <w:numPr>
          <w:ilvl w:val="1"/>
          <w:numId w:val="4"/>
        </w:numPr>
      </w:pPr>
      <w:r w:rsidRPr="009E2714">
        <w:t>Prijava</w:t>
      </w:r>
    </w:p>
    <w:p w14:paraId="4AF147F1" w14:textId="77777777" w:rsidR="00417BCA" w:rsidRPr="009E2714" w:rsidRDefault="00417BCA" w:rsidP="00B11EF1">
      <w:pPr>
        <w:pStyle w:val="CBAListparagraph"/>
        <w:numPr>
          <w:ilvl w:val="2"/>
          <w:numId w:val="4"/>
        </w:numPr>
        <w:rPr>
          <w:lang w:val="hr-HR"/>
        </w:rPr>
      </w:pPr>
      <w:r w:rsidRPr="009E2714">
        <w:rPr>
          <w:lang w:val="hr-HR"/>
        </w:rPr>
        <w:t>Poziv na natjecanja HK objavljuje Savez na svojoj internetskoj stranici najkasnije 8 dana prije datuma početka natjecanja, a na osnovu odobrenja Ravnatelja natjecanja.</w:t>
      </w:r>
    </w:p>
    <w:p w14:paraId="2561BB20" w14:textId="77777777" w:rsidR="00417BCA" w:rsidRPr="009E2714" w:rsidRDefault="00417BCA" w:rsidP="00B11EF1">
      <w:pPr>
        <w:pStyle w:val="CBAListparagraph"/>
        <w:numPr>
          <w:ilvl w:val="2"/>
          <w:numId w:val="4"/>
        </w:numPr>
        <w:rPr>
          <w:lang w:val="hr-HR"/>
        </w:rPr>
      </w:pPr>
      <w:r w:rsidRPr="009E2714">
        <w:rPr>
          <w:lang w:val="hr-HR"/>
        </w:rPr>
        <w:t>Pravo prijave i nastupa na natjecanjima HK imaju igrači licencirani u Savezu za Udrugu koja je u punopravnom ili pridruženom članstvu Saveza.</w:t>
      </w:r>
    </w:p>
    <w:p w14:paraId="74CEC40E" w14:textId="77777777" w:rsidR="00F1196B" w:rsidRPr="009E2714" w:rsidRDefault="00F1196B" w:rsidP="00AC5D60">
      <w:pPr>
        <w:pStyle w:val="Naslov2"/>
        <w:numPr>
          <w:ilvl w:val="1"/>
          <w:numId w:val="4"/>
        </w:numPr>
      </w:pPr>
      <w:r w:rsidRPr="009E2714">
        <w:t>Sustav natjecanja</w:t>
      </w:r>
    </w:p>
    <w:p w14:paraId="3154748C" w14:textId="474D8FA1" w:rsidR="00417BCA" w:rsidRPr="009E2714" w:rsidRDefault="00417BCA" w:rsidP="00AC5D60">
      <w:pPr>
        <w:pStyle w:val="CBAListparagraph"/>
        <w:numPr>
          <w:ilvl w:val="2"/>
          <w:numId w:val="4"/>
        </w:numPr>
        <w:rPr>
          <w:lang w:val="hr-HR"/>
        </w:rPr>
      </w:pPr>
      <w:r w:rsidRPr="009E2714">
        <w:rPr>
          <w:lang w:val="hr-HR"/>
        </w:rPr>
        <w:lastRenderedPageBreak/>
        <w:t>Pripremu ždrijeba za natjecanja HK obavlja Voditelj natjecanja, a Ravnatelj natjecanja na temelju prijava I jakosne ljestvice Saveza obavlja zaključnu pripremu za ždrijebanje.</w:t>
      </w:r>
    </w:p>
    <w:p w14:paraId="1007E200" w14:textId="77777777" w:rsidR="00417BCA" w:rsidRPr="009E2714" w:rsidRDefault="00417BCA" w:rsidP="00AC5D60">
      <w:pPr>
        <w:pStyle w:val="CBAListparagraph"/>
        <w:numPr>
          <w:ilvl w:val="2"/>
          <w:numId w:val="4"/>
        </w:numPr>
        <w:rPr>
          <w:lang w:val="hr-HR"/>
        </w:rPr>
      </w:pPr>
      <w:r w:rsidRPr="009E2714">
        <w:rPr>
          <w:lang w:val="hr-HR"/>
        </w:rPr>
        <w:t>Broj nositelja u ždrijebu određuje se na temelju broja prijavljenih igrača/parova prema rasporedu:</w:t>
      </w:r>
    </w:p>
    <w:tbl>
      <w:tblPr>
        <w:tblStyle w:val="CBA-Table1"/>
        <w:tblW w:w="8505" w:type="dxa"/>
        <w:tblInd w:w="704" w:type="dxa"/>
        <w:tblLook w:val="06A0" w:firstRow="1" w:lastRow="0" w:firstColumn="1" w:lastColumn="0" w:noHBand="1" w:noVBand="1"/>
      </w:tblPr>
      <w:tblGrid>
        <w:gridCol w:w="3969"/>
        <w:gridCol w:w="4536"/>
      </w:tblGrid>
      <w:tr w:rsidR="00417BCA" w:rsidRPr="009E2714" w14:paraId="58D701A8"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1975C3E3" w14:textId="77777777" w:rsidR="00417BCA" w:rsidRPr="009E2714" w:rsidRDefault="00417BCA" w:rsidP="00F1196B">
            <w:r w:rsidRPr="009E2714">
              <w:t>Broj igrača</w:t>
            </w:r>
          </w:p>
        </w:tc>
        <w:tc>
          <w:tcPr>
            <w:tcW w:w="4536" w:type="dxa"/>
          </w:tcPr>
          <w:p w14:paraId="55E8A38B" w14:textId="77777777" w:rsidR="00417BCA" w:rsidRPr="009E2714" w:rsidRDefault="00417BCA" w:rsidP="00F1196B">
            <w:pPr>
              <w:cnfStyle w:val="100000000000" w:firstRow="1" w:lastRow="0" w:firstColumn="0" w:lastColumn="0" w:oddVBand="0" w:evenVBand="0" w:oddHBand="0" w:evenHBand="0" w:firstRowFirstColumn="0" w:firstRowLastColumn="0" w:lastRowFirstColumn="0" w:lastRowLastColumn="0"/>
            </w:pPr>
            <w:r w:rsidRPr="009E2714">
              <w:t>Broj nositelja</w:t>
            </w:r>
          </w:p>
        </w:tc>
      </w:tr>
      <w:tr w:rsidR="00417BCA" w:rsidRPr="009E2714" w14:paraId="621B52EC"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4B677507" w14:textId="77777777" w:rsidR="00417BCA" w:rsidRPr="009E2714" w:rsidRDefault="00417BCA" w:rsidP="00F1196B">
            <w:r w:rsidRPr="009E2714">
              <w:t>do 7 igrača/para</w:t>
            </w:r>
          </w:p>
        </w:tc>
        <w:tc>
          <w:tcPr>
            <w:tcW w:w="4536" w:type="dxa"/>
          </w:tcPr>
          <w:p w14:paraId="5B017611" w14:textId="77777777" w:rsidR="00417BCA" w:rsidRPr="009E2714" w:rsidRDefault="00417BCA" w:rsidP="00F1196B">
            <w:pPr>
              <w:cnfStyle w:val="000000000000" w:firstRow="0" w:lastRow="0" w:firstColumn="0" w:lastColumn="0" w:oddVBand="0" w:evenVBand="0" w:oddHBand="0" w:evenHBand="0" w:firstRowFirstColumn="0" w:firstRowLastColumn="0" w:lastRowFirstColumn="0" w:lastRowLastColumn="0"/>
            </w:pPr>
            <w:r w:rsidRPr="009E2714">
              <w:t>2 nositelja (1, 2)</w:t>
            </w:r>
          </w:p>
        </w:tc>
      </w:tr>
      <w:tr w:rsidR="00417BCA" w:rsidRPr="009E2714" w14:paraId="5D770807"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4D492563" w14:textId="77777777" w:rsidR="00417BCA" w:rsidRPr="009E2714" w:rsidRDefault="00417BCA" w:rsidP="00F1196B">
            <w:r w:rsidRPr="009E2714">
              <w:t>od 8 do 15 igrača/para</w:t>
            </w:r>
          </w:p>
        </w:tc>
        <w:tc>
          <w:tcPr>
            <w:tcW w:w="4536" w:type="dxa"/>
          </w:tcPr>
          <w:p w14:paraId="0A2C3843" w14:textId="77777777" w:rsidR="00417BCA" w:rsidRPr="009E2714" w:rsidRDefault="00417BCA" w:rsidP="00F1196B">
            <w:pPr>
              <w:cnfStyle w:val="000000000000" w:firstRow="0" w:lastRow="0" w:firstColumn="0" w:lastColumn="0" w:oddVBand="0" w:evenVBand="0" w:oddHBand="0" w:evenHBand="0" w:firstRowFirstColumn="0" w:firstRowLastColumn="0" w:lastRowFirstColumn="0" w:lastRowLastColumn="0"/>
            </w:pPr>
            <w:r w:rsidRPr="009E2714">
              <w:t>4 nositelja (1, 2, 2x3/4)</w:t>
            </w:r>
          </w:p>
        </w:tc>
      </w:tr>
      <w:tr w:rsidR="00417BCA" w:rsidRPr="009E2714" w14:paraId="1AF54B60"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3A7BDC65" w14:textId="77777777" w:rsidR="00417BCA" w:rsidRPr="009E2714" w:rsidRDefault="00417BCA" w:rsidP="00F1196B">
            <w:r w:rsidRPr="009E2714">
              <w:t>od 16 do 31 igrača/para</w:t>
            </w:r>
          </w:p>
        </w:tc>
        <w:tc>
          <w:tcPr>
            <w:tcW w:w="4536" w:type="dxa"/>
          </w:tcPr>
          <w:p w14:paraId="3CC2DF17" w14:textId="77777777" w:rsidR="00417BCA" w:rsidRPr="009E2714" w:rsidRDefault="00417BCA" w:rsidP="00F1196B">
            <w:pPr>
              <w:cnfStyle w:val="000000000000" w:firstRow="0" w:lastRow="0" w:firstColumn="0" w:lastColumn="0" w:oddVBand="0" w:evenVBand="0" w:oddHBand="0" w:evenHBand="0" w:firstRowFirstColumn="0" w:firstRowLastColumn="0" w:lastRowFirstColumn="0" w:lastRowLastColumn="0"/>
            </w:pPr>
            <w:r w:rsidRPr="009E2714">
              <w:t>8 nositelja (1, 2, 2x3/4, 4x5/8)</w:t>
            </w:r>
          </w:p>
        </w:tc>
      </w:tr>
      <w:tr w:rsidR="001170DE" w:rsidRPr="009E2714" w14:paraId="78D8DD3C" w14:textId="77777777" w:rsidTr="002A51DD">
        <w:tc>
          <w:tcPr>
            <w:cnfStyle w:val="001000000000" w:firstRow="0" w:lastRow="0" w:firstColumn="1" w:lastColumn="0" w:oddVBand="0" w:evenVBand="0" w:oddHBand="0" w:evenHBand="0" w:firstRowFirstColumn="0" w:firstRowLastColumn="0" w:lastRowFirstColumn="0" w:lastRowLastColumn="0"/>
            <w:tcW w:w="3969" w:type="dxa"/>
          </w:tcPr>
          <w:p w14:paraId="4F59696E" w14:textId="77777777" w:rsidR="001170DE" w:rsidRPr="009E2714" w:rsidRDefault="001170DE" w:rsidP="001170DE">
            <w:r w:rsidRPr="009E2714">
              <w:t>32 i više igrača/para</w:t>
            </w:r>
          </w:p>
        </w:tc>
        <w:tc>
          <w:tcPr>
            <w:tcW w:w="4536" w:type="dxa"/>
          </w:tcPr>
          <w:p w14:paraId="342E8CB5" w14:textId="6BD324DB" w:rsidR="001170DE" w:rsidRPr="009E2714" w:rsidRDefault="001170DE" w:rsidP="001170DE">
            <w:pPr>
              <w:cnfStyle w:val="000000000000" w:firstRow="0" w:lastRow="0" w:firstColumn="0" w:lastColumn="0" w:oddVBand="0" w:evenVBand="0" w:oddHBand="0" w:evenHBand="0" w:firstRowFirstColumn="0" w:firstRowLastColumn="0" w:lastRowFirstColumn="0" w:lastRowLastColumn="0"/>
            </w:pPr>
            <w:r w:rsidRPr="00CE2264">
              <w:rPr>
                <w:strike/>
                <w:color w:val="C00000"/>
              </w:rPr>
              <w:t>16</w:t>
            </w:r>
            <w:r w:rsidRPr="009E2714">
              <w:t xml:space="preserve"> </w:t>
            </w:r>
            <w:r w:rsidRPr="00CE2264">
              <w:rPr>
                <w:color w:val="00B050"/>
              </w:rPr>
              <w:t>8</w:t>
            </w:r>
            <w:r>
              <w:t xml:space="preserve"> </w:t>
            </w:r>
            <w:r w:rsidRPr="009E2714">
              <w:t>nositelja (1, 2, 2x3/4, 4x5/8</w:t>
            </w:r>
            <w:r w:rsidRPr="00CE2264">
              <w:rPr>
                <w:strike/>
                <w:color w:val="C00000"/>
              </w:rPr>
              <w:t>, 8x9/16</w:t>
            </w:r>
            <w:r w:rsidRPr="009E2714">
              <w:t>)</w:t>
            </w:r>
          </w:p>
        </w:tc>
      </w:tr>
    </w:tbl>
    <w:p w14:paraId="32AC2CB3" w14:textId="77777777" w:rsidR="00417BCA" w:rsidRPr="009E2714" w:rsidRDefault="00417BCA" w:rsidP="00417BCA">
      <w:pPr>
        <w:pStyle w:val="CBAListparagraph"/>
        <w:ind w:left="737"/>
        <w:rPr>
          <w:lang w:val="hr-HR"/>
        </w:rPr>
      </w:pPr>
    </w:p>
    <w:p w14:paraId="123BAA11" w14:textId="77777777" w:rsidR="00417BCA" w:rsidRPr="009E2714" w:rsidRDefault="00417BCA" w:rsidP="00AC5D60">
      <w:pPr>
        <w:pStyle w:val="CBAListparagraph"/>
        <w:numPr>
          <w:ilvl w:val="2"/>
          <w:numId w:val="4"/>
        </w:numPr>
        <w:rPr>
          <w:lang w:val="hr-HR"/>
        </w:rPr>
      </w:pPr>
      <w:r w:rsidRPr="009E2714">
        <w:rPr>
          <w:lang w:val="hr-HR"/>
        </w:rPr>
        <w:t>Ždrijeb za natjecanja HK obavlja se javno, na mjestu i u vrijeme određeno Pozivom na natjecanje, najkasnije 15 minuta prije početka natjecanja. Ždrijebanje obavlja Ravnatelj natjecanja (ako je prisutan), ili Vrhovni sudac (ako nema Ravnatelja natjecanja), ili Voditelj turnira (u slučaju da nema ni Ravnatelja natjecanja ni Vrhovnog suca). Ždrijebanje za parske konkurencije može se napraviti nakon početka natjecanja u pojedinačnoj konkurenciji, o čemu odlučuje Voditelj turnira.</w:t>
      </w:r>
    </w:p>
    <w:p w14:paraId="15F81C41" w14:textId="44A0612E" w:rsidR="00417BCA" w:rsidRPr="009E2714" w:rsidRDefault="00417BCA" w:rsidP="00AC5D60">
      <w:pPr>
        <w:pStyle w:val="CBAListparagraph"/>
        <w:numPr>
          <w:ilvl w:val="2"/>
          <w:numId w:val="4"/>
        </w:numPr>
        <w:rPr>
          <w:lang w:val="hr-HR"/>
        </w:rPr>
      </w:pPr>
      <w:r w:rsidRPr="009E2714">
        <w:rPr>
          <w:lang w:val="hr-HR"/>
        </w:rPr>
        <w:t xml:space="preserve">Na natjecanjima HK u pojedinačnim i parskim konkurencijama igra se jednostruki kup sistem sa razigravanjem u skladu sa BWF-ovom shemom natjecanja. Obavezno je razigravanje za prvih </w:t>
      </w:r>
      <w:r w:rsidRPr="00F96C3F">
        <w:rPr>
          <w:strike/>
          <w:color w:val="C00000"/>
          <w:lang w:val="hr-HR"/>
        </w:rPr>
        <w:t>9</w:t>
      </w:r>
      <w:r w:rsidRPr="009E2714">
        <w:rPr>
          <w:lang w:val="hr-HR"/>
        </w:rPr>
        <w:t xml:space="preserve"> </w:t>
      </w:r>
      <w:r w:rsidR="00F96C3F" w:rsidRPr="00F96C3F">
        <w:rPr>
          <w:color w:val="00B050"/>
          <w:lang w:val="hr-HR"/>
        </w:rPr>
        <w:t>8</w:t>
      </w:r>
      <w:r w:rsidR="00F96C3F">
        <w:rPr>
          <w:lang w:val="hr-HR"/>
        </w:rPr>
        <w:t xml:space="preserve"> </w:t>
      </w:r>
      <w:r w:rsidRPr="009E2714">
        <w:rPr>
          <w:lang w:val="hr-HR"/>
        </w:rPr>
        <w:t xml:space="preserve">mjesta u poretku, a ako uvjeti na natjecanju to dozvoljavaju, razigrava se i za prestala mjesta u poretku. Ako je na natjecanju prijavljeno do </w:t>
      </w:r>
      <w:r w:rsidRPr="00F96C3F">
        <w:rPr>
          <w:strike/>
          <w:color w:val="C00000"/>
          <w:lang w:val="hr-HR"/>
        </w:rPr>
        <w:t>5</w:t>
      </w:r>
      <w:r w:rsidR="00F96C3F">
        <w:rPr>
          <w:lang w:val="hr-HR"/>
        </w:rPr>
        <w:t xml:space="preserve"> </w:t>
      </w:r>
      <w:r w:rsidR="00F96C3F" w:rsidRPr="00F96C3F">
        <w:rPr>
          <w:color w:val="00B050"/>
          <w:lang w:val="hr-HR"/>
        </w:rPr>
        <w:t>4</w:t>
      </w:r>
      <w:r w:rsidRPr="009E2714">
        <w:rPr>
          <w:lang w:val="hr-HR"/>
        </w:rPr>
        <w:t xml:space="preserve"> igrača odnosno parova, tada se igra po sistemu svako sa svakim. U sistemu svako sa svakim, prvi i drugi nositelji igraju u zadnjem kolu (odnosno finalu).</w:t>
      </w:r>
    </w:p>
    <w:p w14:paraId="6A60A76D" w14:textId="77777777" w:rsidR="00417BCA" w:rsidRPr="009E2714" w:rsidRDefault="00417BCA" w:rsidP="00AC5D60">
      <w:pPr>
        <w:pStyle w:val="CBAListparagraph"/>
        <w:numPr>
          <w:ilvl w:val="1"/>
          <w:numId w:val="4"/>
        </w:numPr>
        <w:rPr>
          <w:lang w:val="hr-HR"/>
        </w:rPr>
      </w:pPr>
      <w:r w:rsidRPr="009E2714">
        <w:rPr>
          <w:lang w:val="hr-HR"/>
        </w:rPr>
        <w:t>Prije početka natjecanja predstavnici Udruga dužni su predočiti Voditelju natjecanja sve promjene nastale u odnosu na važeće stanje u Upisniku Saveza.</w:t>
      </w:r>
    </w:p>
    <w:p w14:paraId="1903FB2F" w14:textId="70E3E2F4" w:rsidR="00417BCA" w:rsidRPr="001722C6" w:rsidRDefault="00417BCA" w:rsidP="001722C6">
      <w:pPr>
        <w:pStyle w:val="CBAListparagraph"/>
        <w:numPr>
          <w:ilvl w:val="1"/>
          <w:numId w:val="4"/>
        </w:numPr>
        <w:rPr>
          <w:color w:val="00B050"/>
          <w:lang w:val="hr-HR"/>
        </w:rPr>
      </w:pPr>
      <w:r w:rsidRPr="009E2714">
        <w:rPr>
          <w:lang w:val="hr-HR"/>
        </w:rPr>
        <w:t>Na natjecanjima HK priznat će se pojedinačne odnosno parske konkurencije u kojima nastupe najmanje 3 igrača odnosno para, i to iz najmanje dvije Udruge. Iznimka od ovog pravila su natjecanja HK za veterane (veterani 35+, veterani 45+, veterani 55+) gdje će se priznati konkurencije u kojima nastupe najmanje 3 prijavljena igrača odnosno para. Nadalje, na natjecanjima HK za veterane u slučaju manjeg broja prijava u starijoj dobnoj skupini prijavljeni se igrači uz pristanak mogu premjestiti u mlađu dobnu skupinu.</w:t>
      </w:r>
      <w:r w:rsidR="001722C6">
        <w:rPr>
          <w:lang w:val="hr-HR"/>
        </w:rPr>
        <w:t xml:space="preserve"> </w:t>
      </w:r>
      <w:r w:rsidR="001722C6">
        <w:rPr>
          <w:color w:val="00B050"/>
          <w:lang w:val="hr-HR"/>
        </w:rPr>
        <w:t>Isto tako, na natjecanjima HK za veterane, jedan igrač može igrati u maksimalno 3 konkurencije.</w:t>
      </w:r>
    </w:p>
    <w:p w14:paraId="48C7F3D8" w14:textId="13652BFD" w:rsidR="00417BCA" w:rsidRPr="009E2714" w:rsidRDefault="00417BCA" w:rsidP="00AC5D60">
      <w:pPr>
        <w:pStyle w:val="Naslov2"/>
        <w:numPr>
          <w:ilvl w:val="1"/>
          <w:numId w:val="4"/>
        </w:numPr>
      </w:pPr>
      <w:r w:rsidRPr="009E2714">
        <w:t>Nagrade</w:t>
      </w:r>
    </w:p>
    <w:p w14:paraId="131D3298" w14:textId="77777777" w:rsidR="00590941" w:rsidRPr="00720DFB" w:rsidRDefault="00590941" w:rsidP="00590941">
      <w:pPr>
        <w:pStyle w:val="CBAListparagraph"/>
        <w:numPr>
          <w:ilvl w:val="0"/>
          <w:numId w:val="11"/>
        </w:numPr>
        <w:rPr>
          <w:lang w:val="hr-HR"/>
        </w:rPr>
      </w:pPr>
      <w:bookmarkStart w:id="6" w:name="_Toc62942311"/>
      <w:r w:rsidRPr="00720DFB">
        <w:rPr>
          <w:lang w:val="hr-HR"/>
        </w:rPr>
        <w:t>Pobjednici u konačnom poretku HK u pojedinačnim konkurencijama u svim dobnim skupinama dobivaju pehar. Više igrača može dijeli prvo mjesto u konačnom poretku pojedinačnih konkurencija i svi oni dobivaju pehar.</w:t>
      </w:r>
    </w:p>
    <w:p w14:paraId="622AB6AD" w14:textId="77777777" w:rsidR="00590941" w:rsidRPr="009E2714" w:rsidRDefault="00590941" w:rsidP="00590941">
      <w:pPr>
        <w:pStyle w:val="CBAListparagraph"/>
        <w:numPr>
          <w:ilvl w:val="0"/>
          <w:numId w:val="12"/>
        </w:numPr>
        <w:rPr>
          <w:lang w:val="hr-HR"/>
        </w:rPr>
      </w:pPr>
      <w:r w:rsidRPr="009E2714">
        <w:rPr>
          <w:lang w:val="hr-HR"/>
        </w:rPr>
        <w:t>Za prva tri mjesta u konačnom poretku HK u svim dobnim skupinama i u svim konkurencijama dobivaju se medalje. Više igrača može dijeliti neko od prva tri mjesta u konačnom poretku i svi oni dobivaju medalje.</w:t>
      </w:r>
    </w:p>
    <w:p w14:paraId="1BAEF34D" w14:textId="77777777" w:rsidR="00590941" w:rsidRPr="009E2714" w:rsidRDefault="00590941" w:rsidP="00590941">
      <w:pPr>
        <w:pStyle w:val="CBAListparagraph"/>
        <w:numPr>
          <w:ilvl w:val="0"/>
          <w:numId w:val="12"/>
        </w:numPr>
        <w:rPr>
          <w:lang w:val="hr-HR"/>
        </w:rPr>
      </w:pPr>
      <w:r w:rsidRPr="009E2714">
        <w:rPr>
          <w:lang w:val="hr-HR"/>
        </w:rPr>
        <w:t>Sve nagrade osigurava Savez.</w:t>
      </w:r>
    </w:p>
    <w:p w14:paraId="0EB17906" w14:textId="66E50937" w:rsidR="00356B06" w:rsidRPr="009E2714" w:rsidRDefault="00F1196B" w:rsidP="00AC5D60">
      <w:pPr>
        <w:pStyle w:val="Naslov1"/>
        <w:numPr>
          <w:ilvl w:val="0"/>
          <w:numId w:val="4"/>
        </w:numPr>
      </w:pPr>
      <w:r w:rsidRPr="009E2714">
        <w:t>Dodjela natjecanja</w:t>
      </w:r>
      <w:bookmarkEnd w:id="6"/>
    </w:p>
    <w:p w14:paraId="62D1B9DE" w14:textId="4FB79DD6" w:rsidR="00F1196B" w:rsidRPr="009E2714" w:rsidRDefault="00F1196B" w:rsidP="00AC5D60">
      <w:pPr>
        <w:pStyle w:val="CBAListparagraph"/>
        <w:numPr>
          <w:ilvl w:val="1"/>
          <w:numId w:val="4"/>
        </w:numPr>
        <w:rPr>
          <w:lang w:val="hr-HR"/>
        </w:rPr>
      </w:pPr>
      <w:r w:rsidRPr="009E2714">
        <w:rPr>
          <w:lang w:val="hr-HR"/>
        </w:rPr>
        <w:t xml:space="preserve">Natječaj za dodjelu organizacije natjecanja za predstojeću natjecateljsku sezonu otvara se objavljivanjem </w:t>
      </w:r>
      <w:hyperlink w:anchor="_Kalendar_natjecanja" w:history="1">
        <w:r w:rsidRPr="002F0B07">
          <w:rPr>
            <w:rStyle w:val="Hiperveza"/>
            <w:lang w:val="hr-HR"/>
          </w:rPr>
          <w:t>Kalendara natjecanja</w:t>
        </w:r>
      </w:hyperlink>
      <w:r w:rsidRPr="009E2714">
        <w:rPr>
          <w:lang w:val="hr-HR"/>
        </w:rPr>
        <w:t xml:space="preserve"> na službenim mrežnim stranicama Saveza </w:t>
      </w:r>
      <w:hyperlink r:id="rId12" w:history="1">
        <w:r w:rsidRPr="009E2714">
          <w:rPr>
            <w:rStyle w:val="Hiperveza"/>
            <w:lang w:val="hr-HR"/>
          </w:rPr>
          <w:t>www.cba.hr</w:t>
        </w:r>
      </w:hyperlink>
      <w:r w:rsidRPr="009E2714">
        <w:rPr>
          <w:lang w:val="hr-HR"/>
        </w:rPr>
        <w:t>.</w:t>
      </w:r>
    </w:p>
    <w:p w14:paraId="22D456F0" w14:textId="1E0D2C6A" w:rsidR="00F1196B" w:rsidRPr="009E2714" w:rsidRDefault="00F1196B" w:rsidP="00AC5D60">
      <w:pPr>
        <w:pStyle w:val="CBAListparagraph"/>
        <w:numPr>
          <w:ilvl w:val="1"/>
          <w:numId w:val="4"/>
        </w:numPr>
        <w:rPr>
          <w:lang w:val="hr-HR"/>
        </w:rPr>
      </w:pPr>
      <w:r w:rsidRPr="009E2714">
        <w:rPr>
          <w:lang w:val="hr-HR"/>
        </w:rPr>
        <w:t>Članice Saveza u roku od 10 dana od objave Kalendara natjecanja podnose Savezu prijave za organizaciju natjecanja, na obrascu iz privitka Pravilnika (</w:t>
      </w:r>
      <w:hyperlink w:anchor="_Obrazac_Prijave_za" w:history="1">
        <w:r w:rsidRPr="002F0B07">
          <w:rPr>
            <w:rStyle w:val="Hiperveza"/>
            <w:lang w:val="hr-HR"/>
          </w:rPr>
          <w:t>Obrazac prijave za organiza</w:t>
        </w:r>
        <w:r w:rsidR="002F0B07" w:rsidRPr="002F0B07">
          <w:rPr>
            <w:rStyle w:val="Hiperveza"/>
            <w:lang w:val="hr-HR"/>
          </w:rPr>
          <w:t>ciju</w:t>
        </w:r>
        <w:r w:rsidRPr="002F0B07">
          <w:rPr>
            <w:rStyle w:val="Hiperveza"/>
            <w:lang w:val="hr-HR"/>
          </w:rPr>
          <w:t xml:space="preserve"> </w:t>
        </w:r>
        <w:r w:rsidRPr="002F0B07">
          <w:rPr>
            <w:rStyle w:val="Hiperveza"/>
            <w:lang w:val="hr-HR"/>
          </w:rPr>
          <w:lastRenderedPageBreak/>
          <w:t>natjecanja</w:t>
        </w:r>
      </w:hyperlink>
      <w:r w:rsidRPr="009E2714">
        <w:rPr>
          <w:lang w:val="hr-HR"/>
        </w:rPr>
        <w:t>). Obrazac prijave mora sadržavati pečat Udruge i potpis ovlaštene osobe koja zastupa Udrugu i koja u ime Udruge podnosi prijavu. Samo takve prijave će se smatrati valjanima.</w:t>
      </w:r>
    </w:p>
    <w:p w14:paraId="4717EE22" w14:textId="77777777" w:rsidR="00F1196B" w:rsidRPr="009E2714" w:rsidRDefault="00F1196B" w:rsidP="00AC5D60">
      <w:pPr>
        <w:pStyle w:val="CBAListparagraph"/>
        <w:numPr>
          <w:ilvl w:val="1"/>
          <w:numId w:val="4"/>
        </w:numPr>
        <w:rPr>
          <w:lang w:val="hr-HR"/>
        </w:rPr>
      </w:pPr>
      <w:r w:rsidRPr="009E2714">
        <w:rPr>
          <w:lang w:val="hr-HR"/>
        </w:rPr>
        <w:t>Ravnatelj natjecanja na osnovu valjanih pristiglih prijava organizaciju pojedinog natjecanja dodjeljuje onom kandidatu koji jamči zadovoljavanje uvjeta ovog Pravilnika i koji nudi najbolje opće uvjete, vodeći računa i o ravnomjernosti raspodjele natjecanja prema načelu da svaka regija dobije barem po jedno natjecanje PH i barem jedno natjecanje HK u svakoj dobnoj skupini. Odluku o dodjeli organizacije natjecanja Ravnatelj natjecanja je dužan objaviti u roku od 5 dana od dana isteka roka za prijavu za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14:paraId="7C1769FC" w14:textId="77777777" w:rsidR="00F1196B" w:rsidRPr="009E2714" w:rsidRDefault="00F1196B" w:rsidP="00AC5D60">
      <w:pPr>
        <w:pStyle w:val="CBAListparagraph"/>
        <w:numPr>
          <w:ilvl w:val="1"/>
          <w:numId w:val="4"/>
        </w:numPr>
        <w:rPr>
          <w:lang w:val="hr-HR"/>
        </w:rPr>
      </w:pPr>
      <w:r w:rsidRPr="009E2714">
        <w:rPr>
          <w:lang w:val="hr-HR"/>
        </w:rPr>
        <w:t>Za ne dodijeljena natjecanja članice Saveza mogu u roku od 7 dana podnijeti prijavu za organizaciju istih, a Ravnatelj natjecanja je dužan objaviti Odluku o dodjeli istih u roku od 5 dana od dana isteka roka za prijavu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14:paraId="2949EE5F" w14:textId="77777777" w:rsidR="00F1196B" w:rsidRPr="009E2714" w:rsidRDefault="00F1196B" w:rsidP="00AC5D60">
      <w:pPr>
        <w:pStyle w:val="CBAListparagraph"/>
        <w:numPr>
          <w:ilvl w:val="1"/>
          <w:numId w:val="4"/>
        </w:numPr>
        <w:rPr>
          <w:lang w:val="hr-HR"/>
        </w:rPr>
      </w:pPr>
      <w:r w:rsidRPr="009E2714">
        <w:rPr>
          <w:lang w:val="hr-HR"/>
        </w:rPr>
        <w:t>Jednom dodijeljeno natjecanje ne može se otkazati osim u slučaju više sile, a tada je organizator natjecanja dužan o otkazivanju natjecanja odmah obavijestiti Savez i dostaviti odgovarajući dokaz, u protivnom je dužan podmiriti eventualno nastale troškove u vezi s organiziranjem dodijeljenog mu natjecanja.</w:t>
      </w:r>
    </w:p>
    <w:p w14:paraId="7B9F6941" w14:textId="2EB9C814" w:rsidR="00F1196B" w:rsidRPr="009E2714" w:rsidRDefault="00F1196B" w:rsidP="00AC5D60">
      <w:pPr>
        <w:pStyle w:val="CBAListparagraph"/>
        <w:numPr>
          <w:ilvl w:val="1"/>
          <w:numId w:val="4"/>
        </w:numPr>
        <w:rPr>
          <w:lang w:val="hr-HR"/>
        </w:rPr>
      </w:pPr>
      <w:r w:rsidRPr="009E2714">
        <w:rPr>
          <w:lang w:val="hr-HR"/>
        </w:rPr>
        <w:t>Nakon isteka rokova iz članaka 5.3 i 5.4 nadležnost za dodjelu organizacije natjecanja preuzima Upravni odbor Saveza. To se između ostalog odnosi na slučajeve kada se za organizaciju natjecanja nije nitko prijavio, ili je organizacija natjecanja iz nekog drugog razloga ostala ne dodijeljena, ili je natjecanje otkazano.</w:t>
      </w:r>
    </w:p>
    <w:p w14:paraId="136CB77B" w14:textId="65C19C66" w:rsidR="00F1196B" w:rsidRPr="009E2714" w:rsidRDefault="00F1196B" w:rsidP="00AC5D60">
      <w:pPr>
        <w:pStyle w:val="Naslov1"/>
        <w:numPr>
          <w:ilvl w:val="0"/>
          <w:numId w:val="4"/>
        </w:numPr>
      </w:pPr>
      <w:bookmarkStart w:id="7" w:name="_Toc62942312"/>
      <w:r w:rsidRPr="009E2714">
        <w:t>Priprema natjecanja</w:t>
      </w:r>
      <w:bookmarkEnd w:id="7"/>
    </w:p>
    <w:p w14:paraId="3B346F68" w14:textId="77777777" w:rsidR="00F1196B" w:rsidRPr="009E2714" w:rsidRDefault="00F1196B" w:rsidP="00AC5D60">
      <w:pPr>
        <w:pStyle w:val="Naslov2"/>
        <w:numPr>
          <w:ilvl w:val="1"/>
          <w:numId w:val="4"/>
        </w:numPr>
      </w:pPr>
      <w:r w:rsidRPr="009E2714">
        <w:t>Odgovornost organizatora</w:t>
      </w:r>
    </w:p>
    <w:p w14:paraId="5D9D7BB5" w14:textId="2FADD796" w:rsidR="00F1196B" w:rsidRPr="009E2714" w:rsidRDefault="00F1196B" w:rsidP="00F1196B">
      <w:pPr>
        <w:pStyle w:val="CBAListparagraph"/>
        <w:ind w:left="1077"/>
        <w:rPr>
          <w:lang w:val="hr-HR"/>
        </w:rPr>
      </w:pPr>
      <w:r w:rsidRPr="009E2714">
        <w:rPr>
          <w:lang w:val="hr-HR"/>
        </w:rPr>
        <w:t>Organizator natjecanja dužan je:</w:t>
      </w:r>
    </w:p>
    <w:p w14:paraId="7D9FC24A" w14:textId="2E7298EB" w:rsidR="00F1196B" w:rsidRPr="009E2714" w:rsidRDefault="00F1196B" w:rsidP="00AC5D60">
      <w:pPr>
        <w:pStyle w:val="CBAListparagraph"/>
        <w:numPr>
          <w:ilvl w:val="0"/>
          <w:numId w:val="13"/>
        </w:numPr>
        <w:rPr>
          <w:lang w:val="hr-HR"/>
        </w:rPr>
      </w:pPr>
      <w:r w:rsidRPr="009E2714">
        <w:rPr>
          <w:lang w:val="hr-HR"/>
        </w:rPr>
        <w:t xml:space="preserve">dostaviti </w:t>
      </w:r>
      <w:hyperlink w:anchor="_Obrazac_Poziva_na" w:history="1">
        <w:r w:rsidRPr="002F0B07">
          <w:rPr>
            <w:rStyle w:val="Hiperveza"/>
            <w:lang w:val="hr-HR"/>
          </w:rPr>
          <w:t>Poziv na natjecanje</w:t>
        </w:r>
      </w:hyperlink>
      <w:r w:rsidRPr="009E2714">
        <w:rPr>
          <w:lang w:val="hr-HR"/>
        </w:rPr>
        <w:t xml:space="preserve"> u skladu s ovim Pravilnikom,</w:t>
      </w:r>
    </w:p>
    <w:p w14:paraId="74ED9487" w14:textId="77777777" w:rsidR="00F1196B" w:rsidRPr="009E2714" w:rsidRDefault="00F1196B" w:rsidP="00AC5D60">
      <w:pPr>
        <w:pStyle w:val="CBAListparagraph"/>
        <w:numPr>
          <w:ilvl w:val="0"/>
          <w:numId w:val="13"/>
        </w:numPr>
        <w:rPr>
          <w:lang w:val="hr-HR"/>
        </w:rPr>
      </w:pPr>
      <w:r w:rsidRPr="009E2714">
        <w:rPr>
          <w:lang w:val="hr-HR"/>
        </w:rPr>
        <w:t>osigurati objekt koji će udovoljavati uvjetima za igru iz ovog Pravilnika,</w:t>
      </w:r>
    </w:p>
    <w:p w14:paraId="596804CA" w14:textId="77777777" w:rsidR="00F1196B" w:rsidRPr="009E2714" w:rsidRDefault="00F1196B" w:rsidP="00AC5D60">
      <w:pPr>
        <w:pStyle w:val="CBAListparagraph"/>
        <w:numPr>
          <w:ilvl w:val="0"/>
          <w:numId w:val="13"/>
        </w:numPr>
        <w:rPr>
          <w:lang w:val="hr-HR"/>
        </w:rPr>
      </w:pPr>
      <w:r w:rsidRPr="009E2714">
        <w:rPr>
          <w:lang w:val="hr-HR"/>
        </w:rPr>
        <w:t>osigurati tehničke uvjete iz ovog Pravilnika,</w:t>
      </w:r>
    </w:p>
    <w:p w14:paraId="068C9C11" w14:textId="447DBAD3" w:rsidR="00F1196B" w:rsidRPr="009E2714" w:rsidRDefault="00F1196B" w:rsidP="00AC5D60">
      <w:pPr>
        <w:pStyle w:val="CBAListparagraph"/>
        <w:numPr>
          <w:ilvl w:val="0"/>
          <w:numId w:val="13"/>
        </w:numPr>
        <w:rPr>
          <w:lang w:val="hr-HR"/>
        </w:rPr>
      </w:pPr>
      <w:r w:rsidRPr="009E2714">
        <w:rPr>
          <w:lang w:val="hr-HR"/>
        </w:rPr>
        <w:t xml:space="preserve">osigurati opremu u skladu s odredbama </w:t>
      </w:r>
      <w:hyperlink w:anchor="_Pravila_badmintonske_igre" w:history="1">
        <w:r w:rsidRPr="009E3DB5">
          <w:rPr>
            <w:rStyle w:val="Hiperveza"/>
            <w:lang w:val="hr-HR"/>
          </w:rPr>
          <w:t>Pravila badmintonske igre</w:t>
        </w:r>
      </w:hyperlink>
      <w:r w:rsidRPr="009E2714">
        <w:rPr>
          <w:lang w:val="hr-HR"/>
        </w:rPr>
        <w:t>, te ovog Pravilnika,</w:t>
      </w:r>
    </w:p>
    <w:p w14:paraId="5B4BF41E" w14:textId="77777777" w:rsidR="00F1196B" w:rsidRPr="009E2714" w:rsidRDefault="00F1196B" w:rsidP="00AC5D60">
      <w:pPr>
        <w:pStyle w:val="CBAListparagraph"/>
        <w:numPr>
          <w:ilvl w:val="0"/>
          <w:numId w:val="13"/>
        </w:numPr>
        <w:rPr>
          <w:lang w:val="hr-HR"/>
        </w:rPr>
      </w:pPr>
      <w:r w:rsidRPr="009E2714">
        <w:rPr>
          <w:lang w:val="hr-HR"/>
        </w:rPr>
        <w:t>osigurati termin u objektu koji omogućuje nesmetano odvijanje cijelog natjecanja, odnosno najmanje 8 sati neprekidno za dvorane s 5 terena, odnosno 6 sati za dvorane s više od 5 terena,</w:t>
      </w:r>
    </w:p>
    <w:p w14:paraId="0BE108BB" w14:textId="77777777" w:rsidR="00F1196B" w:rsidRPr="009E2714" w:rsidRDefault="00F1196B" w:rsidP="00AC5D60">
      <w:pPr>
        <w:pStyle w:val="CBAListparagraph"/>
        <w:numPr>
          <w:ilvl w:val="0"/>
          <w:numId w:val="13"/>
        </w:numPr>
        <w:rPr>
          <w:lang w:val="hr-HR"/>
        </w:rPr>
      </w:pPr>
      <w:r w:rsidRPr="009E2714">
        <w:rPr>
          <w:lang w:val="hr-HR"/>
        </w:rPr>
        <w:t>osigurati rezervnu dvoranu za slučaj otkazivanja glavne dvorane,</w:t>
      </w:r>
    </w:p>
    <w:p w14:paraId="53189BA4" w14:textId="77777777" w:rsidR="00F1196B" w:rsidRPr="009E2714" w:rsidRDefault="00F1196B" w:rsidP="00AC5D60">
      <w:pPr>
        <w:pStyle w:val="CBAListparagraph"/>
        <w:numPr>
          <w:ilvl w:val="0"/>
          <w:numId w:val="13"/>
        </w:numPr>
        <w:rPr>
          <w:lang w:val="hr-HR"/>
        </w:rPr>
      </w:pPr>
      <w:r w:rsidRPr="009E2714">
        <w:rPr>
          <w:lang w:val="hr-HR"/>
        </w:rPr>
        <w:t>početak natjecanja ne smije biti prije 9 sati ujutro kako bi se omogućio pravovremeni dolazak natjecatelja,</w:t>
      </w:r>
    </w:p>
    <w:p w14:paraId="7217B4C6" w14:textId="77777777" w:rsidR="00F1196B" w:rsidRPr="009E2714" w:rsidRDefault="00F1196B" w:rsidP="00AC5D60">
      <w:pPr>
        <w:pStyle w:val="CBAListparagraph"/>
        <w:numPr>
          <w:ilvl w:val="0"/>
          <w:numId w:val="13"/>
        </w:numPr>
        <w:rPr>
          <w:lang w:val="hr-HR"/>
        </w:rPr>
      </w:pPr>
      <w:r w:rsidRPr="009E2714">
        <w:rPr>
          <w:lang w:val="hr-HR"/>
        </w:rPr>
        <w:t>preporučeno vrijeme završetka natjecanja je do 19 sati,</w:t>
      </w:r>
    </w:p>
    <w:p w14:paraId="127EF3BD" w14:textId="058BF13A" w:rsidR="00F1196B" w:rsidRPr="009E2714" w:rsidRDefault="00F1196B" w:rsidP="00AC5D60">
      <w:pPr>
        <w:pStyle w:val="CBAListparagraph"/>
        <w:numPr>
          <w:ilvl w:val="0"/>
          <w:numId w:val="13"/>
        </w:numPr>
        <w:rPr>
          <w:lang w:val="hr-HR"/>
        </w:rPr>
      </w:pPr>
      <w:r w:rsidRPr="009E2714">
        <w:rPr>
          <w:lang w:val="hr-HR"/>
        </w:rPr>
        <w:t xml:space="preserve">osigurati u dvorani svu potrebnu dokumentaciju za provođenje natjecanja, odnosno važeće spise i pravilnike Saveza i BWF-a: Pravila badmintonske igre, Preporuke sudačkim dužnosnicima, Natjecateljski pravilnik Saveza, Registracijski pravilnik Saveza, Sudački pravilnik Saveza, važeći Upisnik Saveza, eventualne odluke tijela i dužnosnika Saveza koje se </w:t>
      </w:r>
      <w:r w:rsidRPr="009E2714">
        <w:rPr>
          <w:lang w:val="hr-HR"/>
        </w:rPr>
        <w:lastRenderedPageBreak/>
        <w:t>odnose na natjecanje, jakosnu ljestvicu Saveza, Poziv na natjecanje, obrazac zapisnika natjecanja, turnirsku shemu, prijavni popis (na zatvorenim turnirima), sudački listić;</w:t>
      </w:r>
    </w:p>
    <w:p w14:paraId="2B594B0A" w14:textId="77777777" w:rsidR="00F1196B" w:rsidRPr="009E2714" w:rsidRDefault="00F1196B" w:rsidP="00AC5D60">
      <w:pPr>
        <w:pStyle w:val="CBAListparagraph"/>
        <w:numPr>
          <w:ilvl w:val="0"/>
          <w:numId w:val="13"/>
        </w:numPr>
        <w:rPr>
          <w:lang w:val="hr-HR"/>
        </w:rPr>
      </w:pPr>
      <w:r w:rsidRPr="009E2714">
        <w:rPr>
          <w:lang w:val="hr-HR"/>
        </w:rPr>
        <w:t>osigurati licenciranog voditelja natjecanja,</w:t>
      </w:r>
    </w:p>
    <w:p w14:paraId="1BA08D03" w14:textId="77777777" w:rsidR="00F1196B" w:rsidRPr="009E2714" w:rsidRDefault="00F1196B" w:rsidP="00AC5D60">
      <w:pPr>
        <w:pStyle w:val="CBAListparagraph"/>
        <w:numPr>
          <w:ilvl w:val="0"/>
          <w:numId w:val="13"/>
        </w:numPr>
        <w:rPr>
          <w:lang w:val="hr-HR"/>
        </w:rPr>
      </w:pPr>
      <w:r w:rsidRPr="009E2714">
        <w:rPr>
          <w:lang w:val="hr-HR"/>
        </w:rPr>
        <w:t>turnir se vodi upotrebom Tournament Software-a,</w:t>
      </w:r>
    </w:p>
    <w:p w14:paraId="794E5F6A" w14:textId="77777777" w:rsidR="00F1196B" w:rsidRPr="009E2714" w:rsidRDefault="00F1196B" w:rsidP="00AC5D60">
      <w:pPr>
        <w:pStyle w:val="CBAListparagraph"/>
        <w:numPr>
          <w:ilvl w:val="0"/>
          <w:numId w:val="13"/>
        </w:numPr>
        <w:rPr>
          <w:lang w:val="hr-HR"/>
        </w:rPr>
      </w:pPr>
      <w:r w:rsidRPr="009E2714">
        <w:rPr>
          <w:lang w:val="hr-HR"/>
        </w:rPr>
        <w:t>pripremiti ždrijeb za ždrijebanje,</w:t>
      </w:r>
    </w:p>
    <w:p w14:paraId="4EAF4F9B" w14:textId="77777777" w:rsidR="00F1196B" w:rsidRPr="009E2714" w:rsidRDefault="00F1196B" w:rsidP="00AC5D60">
      <w:pPr>
        <w:pStyle w:val="CBAListparagraph"/>
        <w:numPr>
          <w:ilvl w:val="0"/>
          <w:numId w:val="13"/>
        </w:numPr>
        <w:rPr>
          <w:lang w:val="hr-HR"/>
        </w:rPr>
      </w:pPr>
      <w:r w:rsidRPr="009E2714">
        <w:rPr>
          <w:lang w:val="hr-HR"/>
        </w:rPr>
        <w:t>osigurati razglas u dvorani,</w:t>
      </w:r>
    </w:p>
    <w:p w14:paraId="368DCEF1" w14:textId="77777777" w:rsidR="00F1196B" w:rsidRPr="009E2714" w:rsidRDefault="00F1196B" w:rsidP="00AC5D60">
      <w:pPr>
        <w:pStyle w:val="CBAListparagraph"/>
        <w:numPr>
          <w:ilvl w:val="0"/>
          <w:numId w:val="13"/>
        </w:numPr>
        <w:rPr>
          <w:lang w:val="hr-HR"/>
        </w:rPr>
      </w:pPr>
      <w:r w:rsidRPr="009E2714">
        <w:rPr>
          <w:lang w:val="hr-HR"/>
        </w:rPr>
        <w:t>osigurati vidljive oznake rednog broja terena,</w:t>
      </w:r>
    </w:p>
    <w:p w14:paraId="7948C106" w14:textId="77777777" w:rsidR="00F1196B" w:rsidRPr="009E2714" w:rsidRDefault="00F1196B" w:rsidP="00AC5D60">
      <w:pPr>
        <w:pStyle w:val="CBAListparagraph"/>
        <w:numPr>
          <w:ilvl w:val="0"/>
          <w:numId w:val="13"/>
        </w:numPr>
        <w:rPr>
          <w:lang w:val="hr-HR"/>
        </w:rPr>
      </w:pPr>
      <w:r w:rsidRPr="009E2714">
        <w:rPr>
          <w:lang w:val="hr-HR"/>
        </w:rPr>
        <w:t>osigurati semafore za prikaz rezultata na svakom terenu,</w:t>
      </w:r>
    </w:p>
    <w:p w14:paraId="7721FC56" w14:textId="77777777" w:rsidR="00F1196B" w:rsidRPr="009E2714" w:rsidRDefault="00F1196B" w:rsidP="00AC5D60">
      <w:pPr>
        <w:pStyle w:val="CBAListparagraph"/>
        <w:numPr>
          <w:ilvl w:val="0"/>
          <w:numId w:val="13"/>
        </w:numPr>
        <w:rPr>
          <w:lang w:val="hr-HR"/>
        </w:rPr>
      </w:pPr>
      <w:r w:rsidRPr="009E2714">
        <w:rPr>
          <w:lang w:val="hr-HR"/>
        </w:rPr>
        <w:t>osigurati neprekidnu internetsku vezu u dvorani,</w:t>
      </w:r>
    </w:p>
    <w:p w14:paraId="6DDA6481" w14:textId="77777777" w:rsidR="00F1196B" w:rsidRPr="009E2714" w:rsidRDefault="00F1196B" w:rsidP="00AC5D60">
      <w:pPr>
        <w:pStyle w:val="CBAListparagraph"/>
        <w:numPr>
          <w:ilvl w:val="0"/>
          <w:numId w:val="13"/>
        </w:numPr>
        <w:rPr>
          <w:lang w:val="hr-HR"/>
        </w:rPr>
      </w:pPr>
      <w:r w:rsidRPr="009E2714">
        <w:rPr>
          <w:lang w:val="hr-HR"/>
        </w:rPr>
        <w:t>osigurati zdravstvenu službu tijekom cijelog natjecanja,</w:t>
      </w:r>
    </w:p>
    <w:p w14:paraId="6E4E8D0A" w14:textId="77777777" w:rsidR="00F1196B" w:rsidRPr="009E2714" w:rsidRDefault="00F1196B" w:rsidP="00AC5D60">
      <w:pPr>
        <w:pStyle w:val="CBAListparagraph"/>
        <w:numPr>
          <w:ilvl w:val="0"/>
          <w:numId w:val="13"/>
        </w:numPr>
        <w:rPr>
          <w:lang w:val="hr-HR"/>
        </w:rPr>
      </w:pPr>
      <w:r w:rsidRPr="009E2714">
        <w:rPr>
          <w:lang w:val="hr-HR"/>
        </w:rPr>
        <w:t>u polufinalnim i finalnim mečevima osigurati linijske suce (najmanje dva suca po meču),</w:t>
      </w:r>
    </w:p>
    <w:p w14:paraId="5685B34A" w14:textId="77777777" w:rsidR="00F1196B" w:rsidRPr="009E2714" w:rsidRDefault="00F1196B" w:rsidP="00AC5D60">
      <w:pPr>
        <w:pStyle w:val="CBAListparagraph"/>
        <w:numPr>
          <w:ilvl w:val="0"/>
          <w:numId w:val="13"/>
        </w:numPr>
        <w:rPr>
          <w:lang w:val="hr-HR"/>
        </w:rPr>
      </w:pPr>
      <w:r w:rsidRPr="009E2714">
        <w:rPr>
          <w:lang w:val="hr-HR"/>
        </w:rPr>
        <w:t>na svakom natjecanju Saveza dodijeliti nagrade (medalje),</w:t>
      </w:r>
    </w:p>
    <w:p w14:paraId="623C050F" w14:textId="77777777" w:rsidR="00F1196B" w:rsidRPr="009E2714" w:rsidRDefault="00F1196B" w:rsidP="00AC5D60">
      <w:pPr>
        <w:pStyle w:val="CBAListparagraph"/>
        <w:numPr>
          <w:ilvl w:val="0"/>
          <w:numId w:val="13"/>
        </w:numPr>
        <w:rPr>
          <w:lang w:val="hr-HR"/>
        </w:rPr>
      </w:pPr>
      <w:r w:rsidRPr="009E2714">
        <w:rPr>
          <w:lang w:val="hr-HR"/>
        </w:rPr>
        <w:t xml:space="preserve">evidentirati eventualne uplate primljene u ime Saveza i iste uplatiti na žiro-račun Saveza prvoga radnog dana nakon natjecanja; </w:t>
      </w:r>
    </w:p>
    <w:p w14:paraId="339AEEDC" w14:textId="77777777" w:rsidR="00F1196B" w:rsidRPr="009E2714" w:rsidRDefault="00F1196B" w:rsidP="00AC5D60">
      <w:pPr>
        <w:pStyle w:val="CBAListparagraph"/>
        <w:numPr>
          <w:ilvl w:val="0"/>
          <w:numId w:val="13"/>
        </w:numPr>
        <w:rPr>
          <w:lang w:val="hr-HR"/>
        </w:rPr>
      </w:pPr>
      <w:r w:rsidRPr="009E2714">
        <w:rPr>
          <w:lang w:val="hr-HR"/>
        </w:rPr>
        <w:t>najkasnije prvoga radnog dana nakon završetka natjecanja na e-mail adresu Saveza i Ravnatelja natjecanja poslati Zapisnik natjecanja i Upisnik s eventualnim izmjenama i dopunama, a svu ostalu dokumentaciju sa natjecanja (prijavnice, prijavni popis, turnirsku shemu s rezultatima i dr.) poslati na dopisnu adresu Saveza najkasnije drugog radnog dana nakon završetka natjecanja;</w:t>
      </w:r>
    </w:p>
    <w:p w14:paraId="59CA42AA" w14:textId="77777777" w:rsidR="00F1196B" w:rsidRPr="009E2714" w:rsidRDefault="00F1196B" w:rsidP="00AC5D60">
      <w:pPr>
        <w:pStyle w:val="CBAListparagraph"/>
        <w:numPr>
          <w:ilvl w:val="0"/>
          <w:numId w:val="13"/>
        </w:numPr>
        <w:rPr>
          <w:lang w:val="hr-HR"/>
        </w:rPr>
      </w:pPr>
      <w:r w:rsidRPr="009E2714">
        <w:rPr>
          <w:lang w:val="hr-HR"/>
        </w:rPr>
        <w:t>pridržavati se ostalih odredbi Pravilnika.</w:t>
      </w:r>
    </w:p>
    <w:p w14:paraId="3F6C5E4E" w14:textId="77777777" w:rsidR="00F1196B" w:rsidRPr="009E2714" w:rsidRDefault="00F1196B" w:rsidP="00AC5D60">
      <w:pPr>
        <w:pStyle w:val="Naslov2"/>
        <w:numPr>
          <w:ilvl w:val="1"/>
          <w:numId w:val="4"/>
        </w:numPr>
      </w:pPr>
      <w:r w:rsidRPr="009E2714">
        <w:t>Tehnički uvjeti</w:t>
      </w:r>
    </w:p>
    <w:p w14:paraId="3B6ABB6A" w14:textId="77777777" w:rsidR="00F1196B" w:rsidRPr="009E2714" w:rsidRDefault="00F1196B" w:rsidP="00AC5D60">
      <w:pPr>
        <w:pStyle w:val="CBAListparagraph"/>
        <w:numPr>
          <w:ilvl w:val="2"/>
          <w:numId w:val="4"/>
        </w:numPr>
        <w:rPr>
          <w:lang w:val="hr-HR"/>
        </w:rPr>
      </w:pPr>
      <w:r w:rsidRPr="009E2714">
        <w:rPr>
          <w:lang w:val="hr-HR"/>
        </w:rPr>
        <w:t>Dvorana u kojoj se održava natjecanje mora biti sa svih strana zatvorena i grijana, a temperatura zraka ne smije biti niža od 15°C. U sklopu objekta moraju se nalaziti svlačionice i sanitarni čvor. Podloga mora biti napravljena od drva ili druge dovoljno elastične tvari, a ne smije biti klizav.</w:t>
      </w:r>
    </w:p>
    <w:p w14:paraId="08A4ACA0" w14:textId="77777777" w:rsidR="00F1196B" w:rsidRPr="009E2714" w:rsidRDefault="00F1196B" w:rsidP="00AC5D60">
      <w:pPr>
        <w:pStyle w:val="CBAListparagraph"/>
        <w:numPr>
          <w:ilvl w:val="2"/>
          <w:numId w:val="4"/>
        </w:numPr>
        <w:rPr>
          <w:lang w:val="hr-HR"/>
        </w:rPr>
      </w:pPr>
      <w:r w:rsidRPr="009E2714">
        <w:rPr>
          <w:lang w:val="hr-HR"/>
        </w:rPr>
        <w:t xml:space="preserve">U dvorani tereni moraju biti iscrtani po propisima BWF, s najmanje 50 centimetara slobodnog prostora oko svakog terena. Slobodan prostor iznad terena na kojem se igra treba biti bez ikakvih prepreka i iznositi po visini barem: </w:t>
      </w:r>
    </w:p>
    <w:p w14:paraId="307F24CE" w14:textId="77777777" w:rsidR="00F1196B" w:rsidRPr="009E2714" w:rsidRDefault="00F1196B" w:rsidP="00AC5D60">
      <w:pPr>
        <w:pStyle w:val="CBAListparagraph"/>
        <w:numPr>
          <w:ilvl w:val="0"/>
          <w:numId w:val="14"/>
        </w:numPr>
        <w:rPr>
          <w:lang w:val="hr-HR"/>
        </w:rPr>
      </w:pPr>
      <w:r w:rsidRPr="009E2714">
        <w:rPr>
          <w:lang w:val="hr-HR"/>
        </w:rPr>
        <w:t xml:space="preserve">7 m - za natjecanja PH za seniore i juniore, te HK za seniore i juniore, </w:t>
      </w:r>
    </w:p>
    <w:p w14:paraId="18B3D2E6" w14:textId="77777777" w:rsidR="00F1196B" w:rsidRPr="009E2714" w:rsidRDefault="00F1196B" w:rsidP="00AC5D60">
      <w:pPr>
        <w:pStyle w:val="CBAListparagraph"/>
        <w:numPr>
          <w:ilvl w:val="0"/>
          <w:numId w:val="14"/>
        </w:numPr>
        <w:rPr>
          <w:lang w:val="hr-HR"/>
        </w:rPr>
      </w:pPr>
      <w:r w:rsidRPr="009E2714">
        <w:rPr>
          <w:lang w:val="hr-HR"/>
        </w:rPr>
        <w:t>6 m - za sva ostala natjecanja pod nadzorom Saveza.</w:t>
      </w:r>
    </w:p>
    <w:p w14:paraId="45AE6FC9" w14:textId="77777777" w:rsidR="00F1196B" w:rsidRPr="009E2714" w:rsidRDefault="00F1196B" w:rsidP="00AC5D60">
      <w:pPr>
        <w:pStyle w:val="CBAListparagraph"/>
        <w:numPr>
          <w:ilvl w:val="2"/>
          <w:numId w:val="4"/>
        </w:numPr>
        <w:rPr>
          <w:lang w:val="hr-HR"/>
        </w:rPr>
      </w:pPr>
      <w:r w:rsidRPr="009E2714">
        <w:rPr>
          <w:lang w:val="hr-HR"/>
        </w:rPr>
        <w:t>Za održavanje natjecanja HK u jednoj dobnoj skupini potrebna su najmanje 4 terena, a za održavanje natjecanja HK u dvije i više dobnih skupina potrebno je najmanje 7 terena.</w:t>
      </w:r>
    </w:p>
    <w:p w14:paraId="50034EA1" w14:textId="77777777" w:rsidR="00F1196B" w:rsidRPr="009E2714" w:rsidRDefault="00F1196B" w:rsidP="00AC5D60">
      <w:pPr>
        <w:pStyle w:val="CBAListparagraph"/>
        <w:numPr>
          <w:ilvl w:val="2"/>
          <w:numId w:val="4"/>
        </w:numPr>
        <w:rPr>
          <w:lang w:val="hr-HR"/>
        </w:rPr>
      </w:pPr>
      <w:r w:rsidRPr="009E2714">
        <w:rPr>
          <w:lang w:val="hr-HR"/>
        </w:rPr>
        <w:t>Za održavanje natjecanja PH u jednoj dobnoj skupini potrebna su najmanje 4 terena, a za održavanje natjecanja PH u dvije i više dobnih skupina potrebno je najmanje 6 terena.</w:t>
      </w:r>
    </w:p>
    <w:p w14:paraId="29EC63CF" w14:textId="77777777" w:rsidR="00F1196B" w:rsidRPr="009E2714" w:rsidRDefault="00F1196B" w:rsidP="00AC5D60">
      <w:pPr>
        <w:pStyle w:val="CBAListparagraph"/>
        <w:numPr>
          <w:ilvl w:val="2"/>
          <w:numId w:val="4"/>
        </w:numPr>
        <w:rPr>
          <w:lang w:val="hr-HR"/>
        </w:rPr>
      </w:pPr>
      <w:r w:rsidRPr="009E2714">
        <w:rPr>
          <w:lang w:val="hr-HR"/>
        </w:rPr>
        <w:t>Vrhovni sudac na natjecanju može donijeti propise koji uređuju one slučajeve u kojima loptica udari u strop ili neku drugu prepreku iznad ili u neposrednoj blizini igrališta.</w:t>
      </w:r>
    </w:p>
    <w:p w14:paraId="6CBDD68F" w14:textId="77777777" w:rsidR="00F1196B" w:rsidRPr="009E2714" w:rsidRDefault="00F1196B" w:rsidP="00AC5D60">
      <w:pPr>
        <w:pStyle w:val="CBAListparagraph"/>
        <w:numPr>
          <w:ilvl w:val="2"/>
          <w:numId w:val="4"/>
        </w:numPr>
        <w:rPr>
          <w:lang w:val="hr-HR"/>
        </w:rPr>
      </w:pPr>
      <w:r w:rsidRPr="009E2714">
        <w:rPr>
          <w:lang w:val="hr-HR"/>
        </w:rPr>
        <w:t>Prilikom održavanja PH potrebno je ispred objekta ili unutar dvorane na vidljivom mjestu istaknuti zastavu Republike Hrvatske, a prije početka natjecanja intonirati hrvatsku himnu.</w:t>
      </w:r>
    </w:p>
    <w:p w14:paraId="49DD2E66" w14:textId="77777777" w:rsidR="00F1196B" w:rsidRPr="009E2714" w:rsidRDefault="00F1196B" w:rsidP="00AC5D60">
      <w:pPr>
        <w:pStyle w:val="CBAListparagraph"/>
        <w:numPr>
          <w:ilvl w:val="2"/>
          <w:numId w:val="4"/>
        </w:numPr>
        <w:rPr>
          <w:lang w:val="hr-HR"/>
        </w:rPr>
      </w:pPr>
      <w:r w:rsidRPr="009E2714">
        <w:rPr>
          <w:lang w:val="hr-HR"/>
        </w:rPr>
        <w:t>Savez može organizatora natjecanja obvezati na besplatno ustupanje dijela komercijalno-promidžbenog prostora za potrebe Saveza.</w:t>
      </w:r>
    </w:p>
    <w:p w14:paraId="4549E209" w14:textId="77777777" w:rsidR="00F1196B" w:rsidRPr="009E2714" w:rsidRDefault="00F1196B" w:rsidP="00AC5D60">
      <w:pPr>
        <w:pStyle w:val="CBAListparagraph"/>
        <w:numPr>
          <w:ilvl w:val="2"/>
          <w:numId w:val="4"/>
        </w:numPr>
        <w:rPr>
          <w:lang w:val="hr-HR"/>
        </w:rPr>
      </w:pPr>
      <w:r w:rsidRPr="009E2714">
        <w:rPr>
          <w:lang w:val="hr-HR"/>
        </w:rPr>
        <w:lastRenderedPageBreak/>
        <w:t>Savez određuje popis dvorana koje su adekvatne (licencirane) za natjecanja PH i HK, i samo te dvorane mogu biti prijavljene na Prijavama za organizaciju natjecanja. Natjecanja PH i HK mogu se održavati samo u dvoranama iz tog popisa. Udruge mogu prijaviti nove dvorane za licenciranje, a Upravni odbor Saveza donosi odluku o licenciranju tih dvorana. Isto tako, Upravni odbor Saveza donosi odluku o prestanku važenja licence pojedine dvorane sa popisa.</w:t>
      </w:r>
    </w:p>
    <w:p w14:paraId="3E714B16" w14:textId="53804AA1" w:rsidR="00F1196B" w:rsidRPr="009E2714" w:rsidRDefault="00F1196B" w:rsidP="00AC5D60">
      <w:pPr>
        <w:pStyle w:val="CBAListparagraph"/>
        <w:numPr>
          <w:ilvl w:val="1"/>
          <w:numId w:val="4"/>
        </w:numPr>
        <w:rPr>
          <w:lang w:val="hr-HR"/>
        </w:rPr>
      </w:pPr>
      <w:r w:rsidRPr="009E2714">
        <w:rPr>
          <w:lang w:val="hr-HR"/>
        </w:rPr>
        <w:t xml:space="preserve">U slučaju da organizator natjecanja ne ispuni neke od stavaka u člancima 6.1 i 6.2, Voditelj natjecanja je dužan isto evidentirati u </w:t>
      </w:r>
      <w:hyperlink w:anchor="_Obrazac_Zapisnika_natjecanja" w:history="1">
        <w:r w:rsidRPr="00361BC5">
          <w:rPr>
            <w:rStyle w:val="Hiperveza"/>
            <w:lang w:val="hr-HR"/>
          </w:rPr>
          <w:t>Zapisniku natjecanja</w:t>
        </w:r>
      </w:hyperlink>
      <w:r w:rsidRPr="009E2714">
        <w:rPr>
          <w:lang w:val="hr-HR"/>
        </w:rPr>
        <w:t>. Upravni odbor Saveza ima pravo odrediti nekog od dužnosnika Saveza koji će provjeriti jesu li na natjecanju ispunjene sve stavke iz članaka 6.1 i 6.2, te je li sve ispravno evidentirano u Zapisniku natjecanja. Vezano za dostavljanje Zapisnika natjecanja i uplate dijela prijavnine sa natjecanja, glavna tajnica Saveza o tome obavještava Ravnatelja natjecanja.</w:t>
      </w:r>
    </w:p>
    <w:p w14:paraId="1B5A6057" w14:textId="112CD98E" w:rsidR="00F1196B" w:rsidRPr="009E2714" w:rsidRDefault="00F1196B" w:rsidP="005F47D0">
      <w:pPr>
        <w:pStyle w:val="CBAListparagraph"/>
        <w:numPr>
          <w:ilvl w:val="2"/>
          <w:numId w:val="4"/>
        </w:numPr>
        <w:rPr>
          <w:lang w:val="hr-HR"/>
        </w:rPr>
      </w:pPr>
      <w:r w:rsidRPr="009E2714">
        <w:rPr>
          <w:lang w:val="hr-HR"/>
        </w:rPr>
        <w:t xml:space="preserve">Ravnatelj natjecanja na temelju Zapisnika natjecanja može donijeti odluku o novčanoj kazni organizatoru natjecanja prema odredbama u </w:t>
      </w:r>
      <w:hyperlink w:anchor="_Cjenik_Saveza" w:history="1">
        <w:r w:rsidRPr="00361BC5">
          <w:rPr>
            <w:rStyle w:val="Hiperveza"/>
            <w:lang w:val="hr-HR"/>
          </w:rPr>
          <w:t>Cjeniku Saveza</w:t>
        </w:r>
      </w:hyperlink>
      <w:r w:rsidRPr="009E2714">
        <w:rPr>
          <w:lang w:val="hr-HR"/>
        </w:rPr>
        <w:t>. Isto vrijedi i za Voditelja natjecanja i stavke iz članka 7.5.2, kao i za Udruge koje sudjeluju na natjecanju.</w:t>
      </w:r>
    </w:p>
    <w:p w14:paraId="752E98CF" w14:textId="77777777" w:rsidR="00F1196B" w:rsidRPr="009E2714" w:rsidRDefault="00F1196B" w:rsidP="005F47D0">
      <w:pPr>
        <w:pStyle w:val="CBAListparagraph"/>
        <w:numPr>
          <w:ilvl w:val="2"/>
          <w:numId w:val="4"/>
        </w:numPr>
        <w:rPr>
          <w:lang w:val="hr-HR"/>
        </w:rPr>
      </w:pPr>
      <w:r w:rsidRPr="009E2714">
        <w:rPr>
          <w:lang w:val="hr-HR"/>
        </w:rPr>
        <w:t>Rok za plaćanje je 3 radna dana od dana donošenja odluke. Udruga dužnik nema pravo nastupa na natjecanjima Saveza sve do podmirenja duga. Voditelj natjecanja dužnik nema pravo vođenja natjecanja Saveza sve do podmirenja duga.</w:t>
      </w:r>
    </w:p>
    <w:p w14:paraId="17A927AD" w14:textId="77777777" w:rsidR="00F1196B" w:rsidRPr="009E2714" w:rsidRDefault="00F1196B" w:rsidP="005F47D0">
      <w:pPr>
        <w:pStyle w:val="CBAListparagraph"/>
        <w:numPr>
          <w:ilvl w:val="2"/>
          <w:numId w:val="4"/>
        </w:numPr>
        <w:rPr>
          <w:lang w:val="hr-HR"/>
        </w:rPr>
      </w:pPr>
      <w:r w:rsidRPr="009E2714">
        <w:rPr>
          <w:lang w:val="hr-HR"/>
        </w:rPr>
        <w:t>Mogućnost žalbe na odluke Ravnatelja definirane su u članku 10.4. ovog Pravilnika.</w:t>
      </w:r>
    </w:p>
    <w:p w14:paraId="4F99E885" w14:textId="36F96C25" w:rsidR="00F1196B" w:rsidRPr="009E2714" w:rsidRDefault="006461C4" w:rsidP="00AC5D60">
      <w:pPr>
        <w:pStyle w:val="Naslov1"/>
        <w:numPr>
          <w:ilvl w:val="0"/>
          <w:numId w:val="4"/>
        </w:numPr>
      </w:pPr>
      <w:bookmarkStart w:id="8" w:name="_Toc62942313"/>
      <w:r w:rsidRPr="009E2714">
        <w:t>Službene osobe na natjecanjima</w:t>
      </w:r>
      <w:bookmarkEnd w:id="8"/>
    </w:p>
    <w:p w14:paraId="4F9C693A" w14:textId="77777777" w:rsidR="006461C4" w:rsidRPr="009E2714" w:rsidRDefault="006461C4" w:rsidP="00AC5D60">
      <w:pPr>
        <w:pStyle w:val="CBAListparagraph"/>
        <w:numPr>
          <w:ilvl w:val="1"/>
          <w:numId w:val="4"/>
        </w:numPr>
        <w:rPr>
          <w:lang w:val="hr-HR"/>
        </w:rPr>
      </w:pPr>
      <w:r w:rsidRPr="009E2714">
        <w:rPr>
          <w:lang w:val="hr-HR"/>
        </w:rPr>
        <w:t>Službene osobe na natjecanjima savezne razine su Vrhovni sudac, suci, zdravstvena služba, Voditelj natjecanja i predstavnici Udruga odnosno kapetani ekipa.</w:t>
      </w:r>
    </w:p>
    <w:p w14:paraId="3E7DAE1D" w14:textId="77777777" w:rsidR="006461C4" w:rsidRPr="009E2714" w:rsidRDefault="006461C4" w:rsidP="00AC5D60">
      <w:pPr>
        <w:pStyle w:val="CBAListparagraph"/>
        <w:numPr>
          <w:ilvl w:val="1"/>
          <w:numId w:val="4"/>
        </w:numPr>
        <w:rPr>
          <w:lang w:val="hr-HR"/>
        </w:rPr>
      </w:pPr>
      <w:r w:rsidRPr="009E2714">
        <w:rPr>
          <w:lang w:val="hr-HR"/>
        </w:rPr>
        <w:t>Rukovodstvo natjecanja savezne razine čine Vrhovni sudac i Voditelj natjecanja, i oni djeluju svaki u okviru svojih kompetencija.</w:t>
      </w:r>
    </w:p>
    <w:p w14:paraId="768D526B" w14:textId="77777777" w:rsidR="006461C4" w:rsidRPr="009E2714" w:rsidRDefault="006461C4" w:rsidP="00AC5D60">
      <w:pPr>
        <w:pStyle w:val="CBAListparagraph"/>
        <w:numPr>
          <w:ilvl w:val="1"/>
          <w:numId w:val="4"/>
        </w:numPr>
        <w:rPr>
          <w:lang w:val="hr-HR"/>
        </w:rPr>
      </w:pPr>
      <w:r w:rsidRPr="009E2714">
        <w:rPr>
          <w:lang w:val="hr-HR"/>
        </w:rPr>
        <w:t>Vršenje dužnosti iz djelokruga službenih osoba na turnirima u nadležnosti regije određuje regija sama.</w:t>
      </w:r>
    </w:p>
    <w:p w14:paraId="269FC271" w14:textId="77777777" w:rsidR="006461C4" w:rsidRPr="009E2714" w:rsidRDefault="006461C4" w:rsidP="00AC5D60">
      <w:pPr>
        <w:pStyle w:val="Naslov2"/>
        <w:numPr>
          <w:ilvl w:val="1"/>
          <w:numId w:val="4"/>
        </w:numPr>
      </w:pPr>
      <w:r w:rsidRPr="009E2714">
        <w:t>Vrhovni sudac</w:t>
      </w:r>
    </w:p>
    <w:p w14:paraId="59F32E5C" w14:textId="77777777" w:rsidR="006461C4" w:rsidRPr="009E2714" w:rsidRDefault="006461C4" w:rsidP="00AC5D60">
      <w:pPr>
        <w:pStyle w:val="CBAListparagraph"/>
        <w:numPr>
          <w:ilvl w:val="2"/>
          <w:numId w:val="4"/>
        </w:numPr>
        <w:rPr>
          <w:lang w:val="hr-HR"/>
        </w:rPr>
      </w:pPr>
      <w:r w:rsidRPr="009E2714">
        <w:rPr>
          <w:lang w:val="hr-HR"/>
        </w:rPr>
        <w:t>Vrhovni sudac je ovlašteni predstavnik Saveza na natjecanju i njegova je nazočnost obvezna na svim natjecanjima savezne razine, a za istu ga osigurava i plaća Savez, sukladno Cjeniku Saveza. Na natjecanjima pod nadzorom regije vršenje dužnosti vrhovnoga suca uređuje regija.</w:t>
      </w:r>
    </w:p>
    <w:p w14:paraId="614659EF" w14:textId="77777777" w:rsidR="006461C4" w:rsidRPr="009E2714" w:rsidRDefault="006461C4" w:rsidP="00AC5D60">
      <w:pPr>
        <w:pStyle w:val="CBAListparagraph"/>
        <w:numPr>
          <w:ilvl w:val="2"/>
          <w:numId w:val="4"/>
        </w:numPr>
        <w:rPr>
          <w:lang w:val="hr-HR"/>
        </w:rPr>
      </w:pPr>
      <w:r w:rsidRPr="009E2714">
        <w:rPr>
          <w:lang w:val="hr-HR"/>
        </w:rPr>
        <w:t>Vrhovnoga suca i sudačku službu određuje sudački povjerenik.</w:t>
      </w:r>
    </w:p>
    <w:p w14:paraId="62F50FD9" w14:textId="77777777" w:rsidR="006461C4" w:rsidRPr="009E2714" w:rsidRDefault="006461C4" w:rsidP="00AC5D60">
      <w:pPr>
        <w:pStyle w:val="CBAListparagraph"/>
        <w:numPr>
          <w:ilvl w:val="2"/>
          <w:numId w:val="4"/>
        </w:numPr>
        <w:rPr>
          <w:lang w:val="hr-HR"/>
        </w:rPr>
      </w:pPr>
      <w:r w:rsidRPr="009E2714">
        <w:rPr>
          <w:lang w:val="hr-HR"/>
        </w:rPr>
        <w:t>S imenom Vrhovnog suca moraju biti upoznati svi sudionici natjecanja.</w:t>
      </w:r>
    </w:p>
    <w:p w14:paraId="6E6DD27E" w14:textId="77777777" w:rsidR="006461C4" w:rsidRPr="009E2714" w:rsidRDefault="006461C4" w:rsidP="00AC5D60">
      <w:pPr>
        <w:pStyle w:val="CBAListparagraph"/>
        <w:numPr>
          <w:ilvl w:val="2"/>
          <w:numId w:val="4"/>
        </w:numPr>
        <w:rPr>
          <w:lang w:val="hr-HR"/>
        </w:rPr>
      </w:pPr>
      <w:r w:rsidRPr="009E2714">
        <w:rPr>
          <w:lang w:val="hr-HR"/>
        </w:rPr>
        <w:t>Ukoliko iz bilo kojeg razloga Vrhovni sudac nije nazočan na natjecanju njegove ovlasti preuzima Voditelj natjecanja, a plaća ga organizator natjecanja. U tom slučaju Voditelj natjecanja nije dužan ispuniti izvješće vrhovnog suca.</w:t>
      </w:r>
    </w:p>
    <w:p w14:paraId="063123BD" w14:textId="60EFA91C" w:rsidR="006461C4" w:rsidRPr="009E2714" w:rsidRDefault="006461C4" w:rsidP="00AC5D60">
      <w:pPr>
        <w:pStyle w:val="CBAListparagraph"/>
        <w:numPr>
          <w:ilvl w:val="2"/>
          <w:numId w:val="4"/>
        </w:numPr>
        <w:rPr>
          <w:lang w:val="hr-HR"/>
        </w:rPr>
      </w:pPr>
      <w:r w:rsidRPr="009E2714">
        <w:rPr>
          <w:lang w:val="hr-HR"/>
        </w:rPr>
        <w:t xml:space="preserve">Prava i dužnosti Vrhovnog suca na natjecanju uređena su </w:t>
      </w:r>
      <w:hyperlink w:anchor="_Sudački_pravilnik" w:history="1">
        <w:r w:rsidRPr="00361BC5">
          <w:rPr>
            <w:rStyle w:val="Hiperveza"/>
            <w:lang w:val="hr-HR"/>
          </w:rPr>
          <w:t>Sudačkim pravilnikom Saveza</w:t>
        </w:r>
      </w:hyperlink>
      <w:r w:rsidRPr="009E2714">
        <w:rPr>
          <w:lang w:val="hr-HR"/>
        </w:rPr>
        <w:t>.</w:t>
      </w:r>
    </w:p>
    <w:p w14:paraId="2634B5CB" w14:textId="77777777" w:rsidR="006461C4" w:rsidRPr="009E2714" w:rsidRDefault="006461C4" w:rsidP="00AC5D60">
      <w:pPr>
        <w:pStyle w:val="Naslov2"/>
        <w:numPr>
          <w:ilvl w:val="1"/>
          <w:numId w:val="4"/>
        </w:numPr>
      </w:pPr>
      <w:r w:rsidRPr="009E2714">
        <w:t>Voditelj natjecanja</w:t>
      </w:r>
    </w:p>
    <w:p w14:paraId="4F2F060F" w14:textId="77777777" w:rsidR="006461C4" w:rsidRPr="009E2714" w:rsidRDefault="006461C4" w:rsidP="00AC5D60">
      <w:pPr>
        <w:pStyle w:val="CBAListparagraph"/>
        <w:numPr>
          <w:ilvl w:val="2"/>
          <w:numId w:val="4"/>
        </w:numPr>
        <w:rPr>
          <w:lang w:val="hr-HR"/>
        </w:rPr>
      </w:pPr>
      <w:r w:rsidRPr="009E2714">
        <w:rPr>
          <w:lang w:val="hr-HR"/>
        </w:rPr>
        <w:t>Na svim natjecanjima savezne razine obvezan je voditelj natjecanja s licencom. Voditelja natjecanja određuje i plaća organizator natjecanja, a može se odrediti da ima i pomoćnike. Niti jedna druga službena osoba na natjecanju ne može preuzeti ovlasti Voditelja natjecanja.</w:t>
      </w:r>
    </w:p>
    <w:p w14:paraId="5A085B11" w14:textId="77777777" w:rsidR="006461C4" w:rsidRPr="009E2714" w:rsidRDefault="006461C4" w:rsidP="00AC5D60">
      <w:pPr>
        <w:pStyle w:val="CBAListparagraph"/>
        <w:numPr>
          <w:ilvl w:val="2"/>
          <w:numId w:val="4"/>
        </w:numPr>
        <w:rPr>
          <w:lang w:val="hr-HR"/>
        </w:rPr>
      </w:pPr>
      <w:r w:rsidRPr="009E2714">
        <w:rPr>
          <w:lang w:val="hr-HR"/>
        </w:rPr>
        <w:t>Dužnosti voditelja natjecanja su da:</w:t>
      </w:r>
    </w:p>
    <w:p w14:paraId="0D9A916B" w14:textId="77777777" w:rsidR="006461C4" w:rsidRPr="009E2714" w:rsidRDefault="006461C4" w:rsidP="00AC5D60">
      <w:pPr>
        <w:pStyle w:val="CBAListparagraph"/>
        <w:numPr>
          <w:ilvl w:val="0"/>
          <w:numId w:val="15"/>
        </w:numPr>
        <w:rPr>
          <w:lang w:val="hr-HR"/>
        </w:rPr>
      </w:pPr>
      <w:r w:rsidRPr="009E2714">
        <w:rPr>
          <w:lang w:val="hr-HR"/>
        </w:rPr>
        <w:lastRenderedPageBreak/>
        <w:t>cijelo vrijeme natjecanja bude nazočan u dvorani;</w:t>
      </w:r>
    </w:p>
    <w:p w14:paraId="7DC95B1B" w14:textId="77777777" w:rsidR="006461C4" w:rsidRPr="009E2714" w:rsidRDefault="006461C4" w:rsidP="00AC5D60">
      <w:pPr>
        <w:pStyle w:val="CBAListparagraph"/>
        <w:numPr>
          <w:ilvl w:val="0"/>
          <w:numId w:val="15"/>
        </w:numPr>
        <w:rPr>
          <w:lang w:val="hr-HR"/>
        </w:rPr>
      </w:pPr>
      <w:r w:rsidRPr="009E2714">
        <w:rPr>
          <w:lang w:val="hr-HR"/>
        </w:rPr>
        <w:t>osigura pomoćnika za zapisničkim stolom ukoliko nije nazočan u dvorani;</w:t>
      </w:r>
    </w:p>
    <w:p w14:paraId="30B92594" w14:textId="77777777" w:rsidR="006461C4" w:rsidRPr="009E2714" w:rsidRDefault="006461C4" w:rsidP="00AC5D60">
      <w:pPr>
        <w:pStyle w:val="CBAListparagraph"/>
        <w:numPr>
          <w:ilvl w:val="0"/>
          <w:numId w:val="15"/>
        </w:numPr>
        <w:rPr>
          <w:lang w:val="hr-HR"/>
        </w:rPr>
      </w:pPr>
      <w:r w:rsidRPr="009E2714">
        <w:rPr>
          <w:lang w:val="hr-HR"/>
        </w:rPr>
        <w:t>zaprima prijave i uplate prijavnina;</w:t>
      </w:r>
    </w:p>
    <w:p w14:paraId="49E36187" w14:textId="77777777" w:rsidR="006461C4" w:rsidRPr="009E2714" w:rsidRDefault="006461C4" w:rsidP="00AC5D60">
      <w:pPr>
        <w:pStyle w:val="CBAListparagraph"/>
        <w:numPr>
          <w:ilvl w:val="0"/>
          <w:numId w:val="15"/>
        </w:numPr>
        <w:rPr>
          <w:lang w:val="hr-HR"/>
        </w:rPr>
      </w:pPr>
      <w:r w:rsidRPr="009E2714">
        <w:rPr>
          <w:lang w:val="hr-HR"/>
        </w:rPr>
        <w:t>pripremi ždrijeb za ždrijebanje;</w:t>
      </w:r>
    </w:p>
    <w:p w14:paraId="33214BD0" w14:textId="77777777" w:rsidR="006461C4" w:rsidRPr="009E2714" w:rsidRDefault="006461C4" w:rsidP="00AC5D60">
      <w:pPr>
        <w:pStyle w:val="CBAListparagraph"/>
        <w:numPr>
          <w:ilvl w:val="0"/>
          <w:numId w:val="15"/>
        </w:numPr>
        <w:rPr>
          <w:lang w:val="hr-HR"/>
        </w:rPr>
      </w:pPr>
      <w:r w:rsidRPr="009E2714">
        <w:rPr>
          <w:lang w:val="hr-HR"/>
        </w:rPr>
        <w:t>izvrši ždrijebanje ako na natjecanjima nisu prisutni Ravnatelj natjecanja i Vrhovni sudac;</w:t>
      </w:r>
    </w:p>
    <w:p w14:paraId="1F664740" w14:textId="77777777" w:rsidR="006461C4" w:rsidRPr="009E2714" w:rsidRDefault="006461C4" w:rsidP="00AC5D60">
      <w:pPr>
        <w:pStyle w:val="CBAListparagraph"/>
        <w:numPr>
          <w:ilvl w:val="0"/>
          <w:numId w:val="15"/>
        </w:numPr>
        <w:rPr>
          <w:lang w:val="hr-HR"/>
        </w:rPr>
      </w:pPr>
      <w:r w:rsidRPr="009E2714">
        <w:rPr>
          <w:lang w:val="hr-HR"/>
        </w:rPr>
        <w:t>objavi ždrijeb iz Tournament Software-a na web-u (publish);</w:t>
      </w:r>
    </w:p>
    <w:p w14:paraId="31C8302D" w14:textId="77777777" w:rsidR="006461C4" w:rsidRPr="009E2714" w:rsidRDefault="006461C4" w:rsidP="00AC5D60">
      <w:pPr>
        <w:pStyle w:val="CBAListparagraph"/>
        <w:numPr>
          <w:ilvl w:val="0"/>
          <w:numId w:val="15"/>
        </w:numPr>
        <w:rPr>
          <w:lang w:val="hr-HR"/>
        </w:rPr>
      </w:pPr>
      <w:r w:rsidRPr="009E2714">
        <w:rPr>
          <w:lang w:val="hr-HR"/>
        </w:rPr>
        <w:t>vodi natjecanje i raspoređuje mečeve po igralištima;</w:t>
      </w:r>
    </w:p>
    <w:p w14:paraId="67ED0497" w14:textId="77777777" w:rsidR="006461C4" w:rsidRPr="009E2714" w:rsidRDefault="006461C4" w:rsidP="00AC5D60">
      <w:pPr>
        <w:pStyle w:val="CBAListparagraph"/>
        <w:numPr>
          <w:ilvl w:val="0"/>
          <w:numId w:val="15"/>
        </w:numPr>
        <w:rPr>
          <w:lang w:val="hr-HR"/>
        </w:rPr>
      </w:pPr>
      <w:r w:rsidRPr="009E2714">
        <w:rPr>
          <w:lang w:val="hr-HR"/>
        </w:rPr>
        <w:t>objavljuje trenutne rezultate iz Tournament Software-a na web-u (publish) u intervalima od najviše 30 minuta;</w:t>
      </w:r>
    </w:p>
    <w:p w14:paraId="0AD5F152" w14:textId="77777777" w:rsidR="006461C4" w:rsidRPr="009E2714" w:rsidRDefault="006461C4" w:rsidP="00AC5D60">
      <w:pPr>
        <w:pStyle w:val="CBAListparagraph"/>
        <w:numPr>
          <w:ilvl w:val="0"/>
          <w:numId w:val="15"/>
        </w:numPr>
        <w:rPr>
          <w:lang w:val="hr-HR"/>
        </w:rPr>
      </w:pPr>
      <w:r w:rsidRPr="009E2714">
        <w:rPr>
          <w:lang w:val="hr-HR"/>
        </w:rPr>
        <w:t>zamijeni Vrhovnoga suca ako ovaj nije nazočan na natjecanju;</w:t>
      </w:r>
    </w:p>
    <w:p w14:paraId="4C978FCF" w14:textId="77777777" w:rsidR="006461C4" w:rsidRPr="009E2714" w:rsidRDefault="006461C4" w:rsidP="00AC5D60">
      <w:pPr>
        <w:pStyle w:val="CBAListparagraph"/>
        <w:numPr>
          <w:ilvl w:val="0"/>
          <w:numId w:val="15"/>
        </w:numPr>
        <w:rPr>
          <w:lang w:val="hr-HR"/>
        </w:rPr>
      </w:pPr>
      <w:r w:rsidRPr="009E2714">
        <w:rPr>
          <w:lang w:val="hr-HR"/>
        </w:rPr>
        <w:t>ne smije nastupiti na natjecanju;</w:t>
      </w:r>
    </w:p>
    <w:p w14:paraId="6D74DACD" w14:textId="77777777" w:rsidR="006461C4" w:rsidRPr="009E2714" w:rsidRDefault="006461C4" w:rsidP="00AC5D60">
      <w:pPr>
        <w:pStyle w:val="CBAListparagraph"/>
        <w:numPr>
          <w:ilvl w:val="0"/>
          <w:numId w:val="15"/>
        </w:numPr>
        <w:rPr>
          <w:lang w:val="hr-HR"/>
        </w:rPr>
      </w:pPr>
      <w:r w:rsidRPr="009E2714">
        <w:rPr>
          <w:lang w:val="hr-HR"/>
        </w:rPr>
        <w:t>vodi računa da se uz prostor za igru nalaze samo igrači i službene osobe;</w:t>
      </w:r>
    </w:p>
    <w:p w14:paraId="36FAEC2D" w14:textId="77777777" w:rsidR="006461C4" w:rsidRPr="009E2714" w:rsidRDefault="006461C4" w:rsidP="00AC5D60">
      <w:pPr>
        <w:pStyle w:val="CBAListparagraph"/>
        <w:numPr>
          <w:ilvl w:val="0"/>
          <w:numId w:val="15"/>
        </w:numPr>
        <w:rPr>
          <w:lang w:val="hr-HR"/>
        </w:rPr>
      </w:pPr>
      <w:r w:rsidRPr="009E2714">
        <w:rPr>
          <w:lang w:val="hr-HR"/>
        </w:rPr>
        <w:t>vodi računa da su izvan prostora za igru ispunjeni svi uvjeti za normalno odvijanje natjecanja;</w:t>
      </w:r>
    </w:p>
    <w:p w14:paraId="53433E02" w14:textId="39068539" w:rsidR="006461C4" w:rsidRPr="009E2714" w:rsidRDefault="006461C4" w:rsidP="00AC5D60">
      <w:pPr>
        <w:pStyle w:val="CBAListparagraph"/>
        <w:numPr>
          <w:ilvl w:val="0"/>
          <w:numId w:val="15"/>
        </w:numPr>
        <w:rPr>
          <w:lang w:val="hr-HR"/>
        </w:rPr>
      </w:pPr>
      <w:r w:rsidRPr="009E2714">
        <w:rPr>
          <w:lang w:val="hr-HR"/>
        </w:rPr>
        <w:t xml:space="preserve">ispuni i potpiše </w:t>
      </w:r>
      <w:hyperlink w:anchor="_Obrazac_Zapisnika_natjecanja" w:history="1">
        <w:r w:rsidRPr="00361BC5">
          <w:rPr>
            <w:rStyle w:val="Hiperveza"/>
            <w:lang w:val="hr-HR"/>
          </w:rPr>
          <w:t>Zapisnik natjecanja</w:t>
        </w:r>
      </w:hyperlink>
      <w:r w:rsidRPr="009E2714">
        <w:rPr>
          <w:lang w:val="hr-HR"/>
        </w:rPr>
        <w:t>, te unese u Zapisnik vlastite primjedbe ako to smatra potrebnim i u privitku</w:t>
      </w:r>
    </w:p>
    <w:p w14:paraId="55AEAD64" w14:textId="77777777" w:rsidR="006461C4" w:rsidRPr="009E2714" w:rsidRDefault="006461C4" w:rsidP="00AC5D60">
      <w:pPr>
        <w:pStyle w:val="CBAListparagraph"/>
        <w:numPr>
          <w:ilvl w:val="0"/>
          <w:numId w:val="15"/>
        </w:numPr>
        <w:rPr>
          <w:lang w:val="hr-HR"/>
        </w:rPr>
      </w:pPr>
      <w:r w:rsidRPr="009E2714">
        <w:rPr>
          <w:lang w:val="hr-HR"/>
        </w:rPr>
        <w:t>sastavi potpun opis svih nepravilnosti i stegovnih prekršaja;</w:t>
      </w:r>
    </w:p>
    <w:p w14:paraId="293EA6ED" w14:textId="77777777" w:rsidR="006461C4" w:rsidRPr="009E2714" w:rsidRDefault="006461C4" w:rsidP="00AC5D60">
      <w:pPr>
        <w:pStyle w:val="CBAListparagraph"/>
        <w:numPr>
          <w:ilvl w:val="0"/>
          <w:numId w:val="15"/>
        </w:numPr>
        <w:rPr>
          <w:lang w:val="hr-HR"/>
        </w:rPr>
      </w:pPr>
      <w:r w:rsidRPr="009E2714">
        <w:rPr>
          <w:lang w:val="hr-HR"/>
        </w:rPr>
        <w:t>unese u Zapisnik primjedbe ostalih službenih osoba;</w:t>
      </w:r>
    </w:p>
    <w:p w14:paraId="6396A484" w14:textId="77777777" w:rsidR="006461C4" w:rsidRPr="009E2714" w:rsidRDefault="006461C4" w:rsidP="00AC5D60">
      <w:pPr>
        <w:pStyle w:val="Naslov2"/>
        <w:numPr>
          <w:ilvl w:val="1"/>
          <w:numId w:val="4"/>
        </w:numPr>
      </w:pPr>
      <w:r w:rsidRPr="009E2714">
        <w:t>Sudačka služba</w:t>
      </w:r>
    </w:p>
    <w:p w14:paraId="253254AA" w14:textId="77777777" w:rsidR="006461C4" w:rsidRPr="009E2714" w:rsidRDefault="006461C4" w:rsidP="00AC5D60">
      <w:pPr>
        <w:pStyle w:val="CBAListparagraph"/>
        <w:numPr>
          <w:ilvl w:val="2"/>
          <w:numId w:val="4"/>
        </w:numPr>
        <w:rPr>
          <w:lang w:val="hr-HR"/>
        </w:rPr>
      </w:pPr>
      <w:r w:rsidRPr="009E2714">
        <w:rPr>
          <w:lang w:val="hr-HR"/>
        </w:rPr>
        <w:t>Sudačku službu na natjecanjima savezne razine obavljaju suci Saveza, osigurava je sudački povjerenik, a plaća organizator natjecanja. Na natjecanjima u nadležnosti regije sudačke dužnosti uređuje regija sama, pri čemu su predstavnici regija dužni u roku sedam dana nakon održanoga natjecanja dostaviti sudačkome povjereniku izvješće o načinu uređenja sudačkih dužnosti na istim, uključujući imena vršioca dužnosti.</w:t>
      </w:r>
    </w:p>
    <w:p w14:paraId="16E6C923" w14:textId="77777777" w:rsidR="006461C4" w:rsidRPr="009E2714" w:rsidRDefault="006461C4" w:rsidP="00AC5D60">
      <w:pPr>
        <w:pStyle w:val="CBAListparagraph"/>
        <w:numPr>
          <w:ilvl w:val="2"/>
          <w:numId w:val="4"/>
        </w:numPr>
        <w:rPr>
          <w:lang w:val="hr-HR"/>
        </w:rPr>
      </w:pPr>
      <w:r w:rsidRPr="009E2714">
        <w:rPr>
          <w:lang w:val="hr-HR"/>
        </w:rPr>
        <w:t>Za sva natjecanja HK potrebna su do 2 suca, a na PH potrebna su najmanje 2 suca.</w:t>
      </w:r>
    </w:p>
    <w:p w14:paraId="2EBF1337" w14:textId="0285DFCC" w:rsidR="006461C4" w:rsidRPr="009E2714" w:rsidRDefault="006461C4" w:rsidP="00AC5D60">
      <w:pPr>
        <w:pStyle w:val="CBAListparagraph"/>
        <w:numPr>
          <w:ilvl w:val="2"/>
          <w:numId w:val="4"/>
        </w:numPr>
        <w:rPr>
          <w:lang w:val="hr-HR"/>
        </w:rPr>
      </w:pPr>
      <w:r w:rsidRPr="009E2714">
        <w:rPr>
          <w:lang w:val="hr-HR"/>
        </w:rPr>
        <w:t xml:space="preserve">Prava i dužnosti sudaca Saveza na natjecanju uređena su </w:t>
      </w:r>
      <w:hyperlink w:anchor="_Sudački_pravilnik" w:history="1">
        <w:r w:rsidRPr="00361BC5">
          <w:rPr>
            <w:rStyle w:val="Hiperveza"/>
            <w:lang w:val="hr-HR"/>
          </w:rPr>
          <w:t>Sudačkim pravilnikom Saveza</w:t>
        </w:r>
      </w:hyperlink>
      <w:r w:rsidRPr="009E2714">
        <w:rPr>
          <w:lang w:val="hr-HR"/>
        </w:rPr>
        <w:t>.</w:t>
      </w:r>
    </w:p>
    <w:p w14:paraId="7350F41A" w14:textId="77777777" w:rsidR="006461C4" w:rsidRPr="009E2714" w:rsidRDefault="006461C4" w:rsidP="00AC5D60">
      <w:pPr>
        <w:pStyle w:val="CBAListparagraph"/>
        <w:numPr>
          <w:ilvl w:val="2"/>
          <w:numId w:val="4"/>
        </w:numPr>
        <w:rPr>
          <w:lang w:val="hr-HR"/>
        </w:rPr>
      </w:pPr>
      <w:r w:rsidRPr="009E2714">
        <w:rPr>
          <w:lang w:val="hr-HR"/>
        </w:rPr>
        <w:t>Sudac koji sudi na natjecanju savezne razine, na tom istom natjecanju ne smije biti i igrač neovisno o dobnoj skupini i konkurenciji u kojoj igra.</w:t>
      </w:r>
    </w:p>
    <w:p w14:paraId="03B18275" w14:textId="77777777" w:rsidR="006461C4" w:rsidRPr="009E2714" w:rsidRDefault="006461C4" w:rsidP="00AC5D60">
      <w:pPr>
        <w:pStyle w:val="Naslov2"/>
        <w:numPr>
          <w:ilvl w:val="1"/>
          <w:numId w:val="4"/>
        </w:numPr>
      </w:pPr>
      <w:r w:rsidRPr="009E2714">
        <w:t>Zdravstvena služba</w:t>
      </w:r>
    </w:p>
    <w:p w14:paraId="4BE68377" w14:textId="77777777" w:rsidR="006461C4" w:rsidRPr="009E2714" w:rsidRDefault="006461C4" w:rsidP="00AC5D60">
      <w:pPr>
        <w:pStyle w:val="CBAListparagraph"/>
        <w:numPr>
          <w:ilvl w:val="2"/>
          <w:numId w:val="4"/>
        </w:numPr>
        <w:rPr>
          <w:lang w:val="hr-HR"/>
        </w:rPr>
      </w:pPr>
      <w:r w:rsidRPr="009E2714">
        <w:rPr>
          <w:lang w:val="hr-HR"/>
        </w:rPr>
        <w:t>Na svim natjecanjima pod nadzorom Saveza obvezna je prisutnost zdravstvene službe tijekom cijelog trajanja natjecanja.</w:t>
      </w:r>
      <w:r w:rsidRPr="009E2714">
        <w:rPr>
          <w:lang w:val="hr-HR"/>
        </w:rPr>
        <w:tab/>
      </w:r>
    </w:p>
    <w:p w14:paraId="654E5893" w14:textId="77777777" w:rsidR="006461C4" w:rsidRPr="009E2714" w:rsidRDefault="006461C4" w:rsidP="00AC5D60">
      <w:pPr>
        <w:pStyle w:val="CBAListparagraph"/>
        <w:numPr>
          <w:ilvl w:val="2"/>
          <w:numId w:val="4"/>
        </w:numPr>
        <w:rPr>
          <w:lang w:val="hr-HR"/>
        </w:rPr>
      </w:pPr>
      <w:r w:rsidRPr="009E2714">
        <w:rPr>
          <w:lang w:val="hr-HR"/>
        </w:rPr>
        <w:t>U slučaju otkaza natjecatelja tijekom samoga natjecanja zbog ozljede ili bolesti, sukladno točki 7.5.2 zdravstvena služba treba u zapisniku obrazložiti otkaz.</w:t>
      </w:r>
    </w:p>
    <w:p w14:paraId="09A8F245" w14:textId="77777777" w:rsidR="006461C4" w:rsidRPr="009E2714" w:rsidRDefault="006461C4" w:rsidP="00AC5D60">
      <w:pPr>
        <w:pStyle w:val="CBAListparagraph"/>
        <w:numPr>
          <w:ilvl w:val="2"/>
          <w:numId w:val="4"/>
        </w:numPr>
        <w:rPr>
          <w:lang w:val="hr-HR"/>
        </w:rPr>
      </w:pPr>
      <w:r w:rsidRPr="009E2714">
        <w:rPr>
          <w:lang w:val="hr-HR"/>
        </w:rPr>
        <w:t>Zdravstvenu službu osigurava i plaća organizator natjecanja.</w:t>
      </w:r>
    </w:p>
    <w:p w14:paraId="31630600" w14:textId="77777777" w:rsidR="006461C4" w:rsidRPr="009E2714" w:rsidRDefault="006461C4" w:rsidP="005F47D0">
      <w:pPr>
        <w:pStyle w:val="CBAListparagraph"/>
        <w:numPr>
          <w:ilvl w:val="1"/>
          <w:numId w:val="4"/>
        </w:numPr>
        <w:rPr>
          <w:lang w:val="hr-HR"/>
        </w:rPr>
      </w:pPr>
      <w:r w:rsidRPr="009E2714">
        <w:rPr>
          <w:lang w:val="hr-HR"/>
        </w:rPr>
        <w:t>Na natjecanjima PH i HK predstavnici Udruga, a na EPH kapetani ekipa, jedine su ovlaštene osobe koje po pitanjima uređenim ovim Pravilnikom zastupaju svoju Udrugu odnosno ekipu na natjecanju, te su se kao takve dužne prijaviti rukovodstvu natjecanja prije početka istoga.</w:t>
      </w:r>
    </w:p>
    <w:p w14:paraId="19B6AB19" w14:textId="0751A881" w:rsidR="006461C4" w:rsidRPr="009E2714" w:rsidRDefault="006461C4" w:rsidP="00AC5D60">
      <w:pPr>
        <w:pStyle w:val="Naslov1"/>
        <w:numPr>
          <w:ilvl w:val="0"/>
          <w:numId w:val="4"/>
        </w:numPr>
      </w:pPr>
      <w:bookmarkStart w:id="9" w:name="_Toc62942314"/>
      <w:r w:rsidRPr="009E2714">
        <w:t>Obrada natjecanja</w:t>
      </w:r>
      <w:bookmarkEnd w:id="9"/>
    </w:p>
    <w:p w14:paraId="0D30169D" w14:textId="669B9D65" w:rsidR="00A95B9E" w:rsidRPr="009E2714" w:rsidRDefault="00C524A2" w:rsidP="00AC5D60">
      <w:pPr>
        <w:pStyle w:val="CBAListparagraph"/>
        <w:numPr>
          <w:ilvl w:val="1"/>
          <w:numId w:val="4"/>
        </w:numPr>
        <w:rPr>
          <w:lang w:val="hr-HR"/>
        </w:rPr>
      </w:pPr>
      <w:hyperlink w:anchor="_Jakosnoj_ljestvici_Saveza" w:history="1">
        <w:r w:rsidR="00A95B9E" w:rsidRPr="00361BC5">
          <w:rPr>
            <w:rStyle w:val="Hiperveza"/>
            <w:lang w:val="hr-HR"/>
          </w:rPr>
          <w:t>Jakosne ljestvice Saveza</w:t>
        </w:r>
      </w:hyperlink>
      <w:r w:rsidR="00A95B9E" w:rsidRPr="009E2714">
        <w:rPr>
          <w:lang w:val="hr-HR"/>
        </w:rPr>
        <w:t xml:space="preserve"> i Poredak u HK se u svim konkurencijama (pojedinačnim i parskim) vode zasebno i ponaosob, a na istima se mogu voditi samo registrirani igrači. Na jakosnim ljestvicama Saveza </w:t>
      </w:r>
      <w:r w:rsidR="00361BC5">
        <w:rPr>
          <w:lang w:val="hr-HR"/>
        </w:rPr>
        <w:t>i</w:t>
      </w:r>
      <w:r w:rsidR="00A95B9E" w:rsidRPr="009E2714">
        <w:rPr>
          <w:lang w:val="hr-HR"/>
        </w:rPr>
        <w:t xml:space="preserve"> Poredak HK, evidentiraju se samo rezultati koji su igrači ostvarili igrajući za članice Saveza. Osim natjecanja HK i PH, tu ulaze i svi međunarodni turniri na kojima nastupaju kao igrači članice Saveza (pod CRO zastavom).</w:t>
      </w:r>
    </w:p>
    <w:p w14:paraId="08E03165" w14:textId="592AE1EF" w:rsidR="00A95B9E" w:rsidRPr="009E2714" w:rsidRDefault="00A95B9E" w:rsidP="00AC5D60">
      <w:pPr>
        <w:pStyle w:val="CBAListparagraph"/>
        <w:numPr>
          <w:ilvl w:val="1"/>
          <w:numId w:val="4"/>
        </w:numPr>
        <w:rPr>
          <w:lang w:val="hr-HR"/>
        </w:rPr>
      </w:pPr>
      <w:r w:rsidRPr="009E2714">
        <w:rPr>
          <w:lang w:val="hr-HR"/>
        </w:rPr>
        <w:t xml:space="preserve">Nakon svakog natjecanja PH i HK utvrđuje se plasman pojedinaca i parova koji su nastupili na tom natjecanju. Za svaki plasman se dodjeljuju bodovi prema tablicama Tablica 1. i Tablica 2. u prilogu </w:t>
      </w:r>
      <w:hyperlink w:anchor="_Tablice_bodovanja_natjecanja" w:history="1">
        <w:r w:rsidRPr="00735612">
          <w:rPr>
            <w:rStyle w:val="Hiperveza"/>
            <w:lang w:val="hr-HR"/>
          </w:rPr>
          <w:t>Tablice bodovanja natjecanja</w:t>
        </w:r>
      </w:hyperlink>
      <w:r w:rsidRPr="009E2714">
        <w:rPr>
          <w:lang w:val="hr-HR"/>
        </w:rPr>
        <w:t>. Dodijeljeni bodovi se računaju za Jakosne ljestvice Saveza i Poredak u HK. Rok za izradu i objavu Jakosne ljestvice Saveza i Poredak u HK je dva tjedna nakon završetka natjecanja. Ako je neki pojedinac ili par bio prijavljen za natjecanje, a nije započeo prvi meč (walkover), onda taj pojedinac ili par nema plasman.</w:t>
      </w:r>
    </w:p>
    <w:p w14:paraId="414B4FF0" w14:textId="782A07F6" w:rsidR="00A95B9E" w:rsidRPr="009E2714" w:rsidRDefault="00A95B9E" w:rsidP="00AC5D60">
      <w:pPr>
        <w:pStyle w:val="CBAListparagraph"/>
        <w:numPr>
          <w:ilvl w:val="1"/>
          <w:numId w:val="4"/>
        </w:numPr>
        <w:rPr>
          <w:lang w:val="hr-HR"/>
        </w:rPr>
      </w:pPr>
      <w:r w:rsidRPr="009E2714">
        <w:rPr>
          <w:lang w:val="hr-HR"/>
        </w:rPr>
        <w:t>Nakon svakog međunarodnog natjecanja za seniorsku, juniorsku i mlađe juniorsku europsku i svjetsku jakosnu ljestvicu utvrđuje se plasman pojedinaca i parova koji su nastupili na tom natjecanju. Za svaki plasman se dodjeljuju bodovi prema tablici Tablica 3. u prilogu Tablice bodovanja natjecanja. Dodijeljeni bodovi se računaju za Jakosne ljestvice Saveza za seniore, juniore i mlađe juniore. Rok za izradu i objavu Jakosne ljestvice Saveza seniora, juniora i mlađih juniora je dva tjedna nakon završetka natjecanja.</w:t>
      </w:r>
    </w:p>
    <w:p w14:paraId="62BA03E6" w14:textId="5CC4B317" w:rsidR="006461C4" w:rsidRPr="009E2714" w:rsidRDefault="00A95B9E" w:rsidP="00AC5D60">
      <w:pPr>
        <w:pStyle w:val="CBAListparagraph"/>
        <w:numPr>
          <w:ilvl w:val="1"/>
          <w:numId w:val="4"/>
        </w:numPr>
        <w:rPr>
          <w:lang w:val="hr-HR"/>
        </w:rPr>
      </w:pPr>
      <w:r w:rsidRPr="009E2714">
        <w:rPr>
          <w:lang w:val="hr-HR"/>
        </w:rPr>
        <w:t>U slučaju da dva ili više igrača na Jakosnoj ljestvici Saveza imaju jednaki broj bodova bolje plasiran je onaj igrač koji redom ima: bolji posljednji plasman, bolji pretposljednji plasman, bolji plasman koji prethodi pretposljednjem, itd. U slučaju da dva ili više igrača u trenutnom ili konačnom Poretku HK imaju jednaki broj bodova, onda oni ravnopravno dijele to mjesto.</w:t>
      </w:r>
    </w:p>
    <w:p w14:paraId="743DE606" w14:textId="7F805A8E" w:rsidR="00A95B9E" w:rsidRPr="009E2714" w:rsidRDefault="00A95B9E" w:rsidP="00AC5D60">
      <w:pPr>
        <w:pStyle w:val="Naslov2"/>
        <w:numPr>
          <w:ilvl w:val="1"/>
          <w:numId w:val="4"/>
        </w:numPr>
      </w:pPr>
      <w:r w:rsidRPr="009E2714">
        <w:t>Jakosne ljestvice Saveza</w:t>
      </w:r>
    </w:p>
    <w:p w14:paraId="768570BE" w14:textId="13B85C7F" w:rsidR="00A95B9E" w:rsidRPr="009E2714" w:rsidRDefault="00A95B9E" w:rsidP="00AC5D60">
      <w:pPr>
        <w:pStyle w:val="Naslov3"/>
        <w:numPr>
          <w:ilvl w:val="2"/>
          <w:numId w:val="4"/>
        </w:numPr>
      </w:pPr>
      <w:r w:rsidRPr="009E2714">
        <w:t>za poletarce, mlađe kadete, kadete i veterane</w:t>
      </w:r>
    </w:p>
    <w:p w14:paraId="68BC70AB" w14:textId="7102D263" w:rsidR="00A95B9E" w:rsidRPr="009E2714" w:rsidRDefault="00A95B9E" w:rsidP="00A95B9E">
      <w:pPr>
        <w:pStyle w:val="CBANormal"/>
        <w:ind w:left="720" w:firstLine="720"/>
        <w:rPr>
          <w:lang w:val="hr-HR"/>
        </w:rPr>
      </w:pPr>
      <w:r w:rsidRPr="009E2714">
        <w:rPr>
          <w:lang w:val="hr-HR"/>
        </w:rPr>
        <w:t>Služi za određivanje nositelja na natjecanjima PH i HK u tim dobnim skupinama. Za ljestvicu se vrednuju natjecanja PH i HK u tim dobnim skupinama.</w:t>
      </w:r>
    </w:p>
    <w:p w14:paraId="203B50A0" w14:textId="77777777" w:rsidR="00A95B9E" w:rsidRPr="009E2714" w:rsidRDefault="00A95B9E" w:rsidP="00AC5D60">
      <w:pPr>
        <w:pStyle w:val="Naslov4"/>
        <w:numPr>
          <w:ilvl w:val="3"/>
          <w:numId w:val="4"/>
        </w:numPr>
      </w:pPr>
      <w:r w:rsidRPr="009E2714">
        <w:t>Poletarci, Mlađi kadeti, Kadeti - pojedinačno:</w:t>
      </w:r>
    </w:p>
    <w:p w14:paraId="34BA8C9B" w14:textId="144E257E" w:rsidR="00A95B9E" w:rsidRPr="009E2714" w:rsidRDefault="00A95B9E" w:rsidP="00A95B9E">
      <w:pPr>
        <w:pStyle w:val="CBAListparagraph"/>
        <w:ind w:left="1361"/>
        <w:rPr>
          <w:lang w:val="hr-HR"/>
        </w:rPr>
      </w:pPr>
      <w:r w:rsidRPr="009E2714">
        <w:rPr>
          <w:lang w:val="hr-HR"/>
        </w:rPr>
        <w:t>Za jakosnu ljestvicu Saveza u pojedinačnim konkurencijama podmlatka zbrajaju se 4 najbolja plasmana uzimajući u obzir zadnje održano PH i 4 zadnje održana natjecanja (kruga) HK. (4/5)</w:t>
      </w:r>
    </w:p>
    <w:p w14:paraId="73B0E608" w14:textId="77777777" w:rsidR="00A95B9E" w:rsidRPr="009E2714" w:rsidRDefault="00A95B9E" w:rsidP="00AC5D60">
      <w:pPr>
        <w:pStyle w:val="Naslov4"/>
        <w:numPr>
          <w:ilvl w:val="3"/>
          <w:numId w:val="4"/>
        </w:numPr>
      </w:pPr>
      <w:r w:rsidRPr="009E2714">
        <w:t>Poletarci, Mlađi kadeti, Kadeti - parovi:</w:t>
      </w:r>
    </w:p>
    <w:p w14:paraId="1045518C" w14:textId="15010880" w:rsidR="00A95B9E" w:rsidRPr="009E2714" w:rsidRDefault="00A95B9E" w:rsidP="00A95B9E">
      <w:pPr>
        <w:pStyle w:val="CBAListparagraph"/>
        <w:ind w:left="1361"/>
        <w:rPr>
          <w:lang w:val="hr-HR"/>
        </w:rPr>
      </w:pPr>
      <w:r w:rsidRPr="009E2714">
        <w:rPr>
          <w:lang w:val="hr-HR"/>
        </w:rPr>
        <w:t>Za jakosnu ljestvicu Saveza u parskim konkurencijama podmlatka zbrajaju se 2 najbolja plasmana uzimajući u obzir zadnje održano PH i 2 zadnje održana natjecanja (kruga) HK. (2/3)</w:t>
      </w:r>
    </w:p>
    <w:p w14:paraId="4E5630D7" w14:textId="77777777" w:rsidR="00A95B9E" w:rsidRPr="009E2714" w:rsidRDefault="00A95B9E" w:rsidP="00AC5D60">
      <w:pPr>
        <w:pStyle w:val="Naslov4"/>
        <w:numPr>
          <w:ilvl w:val="3"/>
          <w:numId w:val="4"/>
        </w:numPr>
      </w:pPr>
      <w:r w:rsidRPr="009E2714">
        <w:t>Veterani (Veterani 35+, Veterani 45+, Veterani 55+) - pojedinačno:</w:t>
      </w:r>
    </w:p>
    <w:p w14:paraId="1DB93805" w14:textId="63AFD30A" w:rsidR="00A95B9E" w:rsidRPr="009E2714" w:rsidRDefault="00A95B9E" w:rsidP="00A95B9E">
      <w:pPr>
        <w:pStyle w:val="CBAListparagraph"/>
        <w:ind w:left="1361"/>
        <w:rPr>
          <w:lang w:val="hr-HR"/>
        </w:rPr>
      </w:pPr>
      <w:r w:rsidRPr="009E2714">
        <w:rPr>
          <w:lang w:val="hr-HR"/>
        </w:rPr>
        <w:t>Za jakosnu ljestvicu Saveza u pojedinačnim konkurencijama veterana zbrajaju se 3 najbolja plasmana uzimajući u obzir zadnje održano PH i 3 zadnje održana natjecanja (kruga) HK. (3/4)</w:t>
      </w:r>
    </w:p>
    <w:p w14:paraId="65A6DE79" w14:textId="77777777" w:rsidR="00A95B9E" w:rsidRPr="009E2714" w:rsidRDefault="00A95B9E" w:rsidP="00AC5D60">
      <w:pPr>
        <w:pStyle w:val="Naslov4"/>
        <w:numPr>
          <w:ilvl w:val="3"/>
          <w:numId w:val="4"/>
        </w:numPr>
      </w:pPr>
      <w:r w:rsidRPr="009E2714">
        <w:t>Veterani (Veterani 35+, Veterani 45+, Veterani 55+) - parovi:</w:t>
      </w:r>
    </w:p>
    <w:p w14:paraId="4DB1ACCF" w14:textId="77777777" w:rsidR="00A95B9E" w:rsidRPr="009E2714" w:rsidRDefault="00A95B9E" w:rsidP="00A95B9E">
      <w:pPr>
        <w:pStyle w:val="CBAListparagraph"/>
        <w:ind w:left="1361"/>
        <w:rPr>
          <w:lang w:val="hr-HR"/>
        </w:rPr>
      </w:pPr>
      <w:r w:rsidRPr="009E2714">
        <w:rPr>
          <w:lang w:val="hr-HR"/>
        </w:rPr>
        <w:t>Za jakosnu ljestvicu Saveza u parskim konkurencijama veterana zbrajaju se 3 najbolja plasmana uzimajući u obzir zadnje održano PH i 3 zadnje održana natjecanja (kruga) HK. (3/4)</w:t>
      </w:r>
    </w:p>
    <w:p w14:paraId="4815C786" w14:textId="4B7EDBA0" w:rsidR="00A95B9E" w:rsidRPr="009E2714" w:rsidRDefault="00A95B9E" w:rsidP="00AC5D60">
      <w:pPr>
        <w:pStyle w:val="Naslov3"/>
        <w:numPr>
          <w:ilvl w:val="2"/>
          <w:numId w:val="4"/>
        </w:numPr>
      </w:pPr>
      <w:r w:rsidRPr="009E2714">
        <w:t>za seniore</w:t>
      </w:r>
    </w:p>
    <w:p w14:paraId="3F052689" w14:textId="77777777" w:rsidR="00EC387B" w:rsidRPr="009E2714" w:rsidRDefault="00EC387B" w:rsidP="00EC387B">
      <w:pPr>
        <w:pStyle w:val="CBANormal"/>
        <w:ind w:left="720"/>
        <w:rPr>
          <w:lang w:val="hr-HR"/>
        </w:rPr>
      </w:pPr>
      <w:r w:rsidRPr="009E2714">
        <w:rPr>
          <w:lang w:val="hr-HR"/>
        </w:rPr>
        <w:t>Služi za određivanje nositelja na natjecanjima PH za seniore i HK za seniore.</w:t>
      </w:r>
    </w:p>
    <w:p w14:paraId="0C89C7EF" w14:textId="1213C41D" w:rsidR="00EC387B" w:rsidRPr="009E2714" w:rsidRDefault="00EC387B" w:rsidP="00EC387B">
      <w:pPr>
        <w:pStyle w:val="CBANormal"/>
        <w:ind w:left="720"/>
        <w:rPr>
          <w:lang w:val="hr-HR"/>
        </w:rPr>
      </w:pPr>
      <w:r w:rsidRPr="009E2714">
        <w:rPr>
          <w:lang w:val="hr-HR"/>
        </w:rPr>
        <w:lastRenderedPageBreak/>
        <w:t>Za ljestvicu se vrednuju natjecanja PH za seniore, natjecanja HK za seniore, te sva natjecanja za seniorsku europsku i svjetsku jakosnu ljestvicu. Rezultati na juniorskim natjecanjima ne vrednuju se za seniorsku jakosnu ljestvicu.</w:t>
      </w:r>
    </w:p>
    <w:p w14:paraId="1CC7D48C" w14:textId="77777777" w:rsidR="00EC387B" w:rsidRPr="009E2714" w:rsidRDefault="00EC387B" w:rsidP="00EC387B">
      <w:pPr>
        <w:pStyle w:val="CBANormal"/>
        <w:ind w:left="720"/>
        <w:rPr>
          <w:rStyle w:val="Naglaeno"/>
          <w:lang w:val="hr-HR"/>
        </w:rPr>
      </w:pPr>
      <w:r w:rsidRPr="009E2714">
        <w:rPr>
          <w:rStyle w:val="Naglaeno"/>
          <w:lang w:val="hr-HR"/>
        </w:rPr>
        <w:t>Seniori - pojedinačno i parovi:</w:t>
      </w:r>
    </w:p>
    <w:p w14:paraId="3931C598" w14:textId="44D14B3D" w:rsidR="00EC387B" w:rsidRPr="009E2714" w:rsidRDefault="00EC387B" w:rsidP="00EC387B">
      <w:pPr>
        <w:pStyle w:val="CBANormal"/>
        <w:ind w:left="720"/>
        <w:rPr>
          <w:lang w:val="hr-HR"/>
        </w:rPr>
      </w:pPr>
      <w:r w:rsidRPr="009E2714">
        <w:rPr>
          <w:lang w:val="hr-HR"/>
        </w:rPr>
        <w:t xml:space="preserve">Za </w:t>
      </w:r>
      <w:hyperlink w:anchor="_Jakosnoj_ljestvici_Saveza" w:history="1">
        <w:r w:rsidRPr="00315478">
          <w:rPr>
            <w:rStyle w:val="Hiperveza"/>
            <w:lang w:val="hr-HR"/>
          </w:rPr>
          <w:t>jakosnu ljestvicu Saveza</w:t>
        </w:r>
      </w:hyperlink>
      <w:r w:rsidRPr="009E2714">
        <w:rPr>
          <w:lang w:val="hr-HR"/>
        </w:rPr>
        <w:t xml:space="preserve"> u pojedinačnim i parskim konkurencijama seniora zbrajaju se 5 najboljih plasmana uzimajući u obzir zadnje održano PH za seniore, 4 zadnje održana natjecanja (kruga) HK za seniore, te sva natjecanja održana u zadnjih godinu dana za seniorsku europsku i svjetsku jakosnu ljestvicu.</w:t>
      </w:r>
    </w:p>
    <w:p w14:paraId="009A678B" w14:textId="6F689194" w:rsidR="00A95B9E" w:rsidRPr="009E2714" w:rsidRDefault="00EC387B" w:rsidP="00AC5D60">
      <w:pPr>
        <w:pStyle w:val="Naslov3"/>
        <w:numPr>
          <w:ilvl w:val="2"/>
          <w:numId w:val="4"/>
        </w:numPr>
      </w:pPr>
      <w:r w:rsidRPr="009E2714">
        <w:t>Za juniore</w:t>
      </w:r>
    </w:p>
    <w:p w14:paraId="744AFC7B" w14:textId="77777777" w:rsidR="00EC387B" w:rsidRPr="009E2714" w:rsidRDefault="00EC387B" w:rsidP="00EC387B">
      <w:pPr>
        <w:pStyle w:val="CBANormal"/>
        <w:ind w:left="720"/>
        <w:rPr>
          <w:lang w:val="hr-HR"/>
        </w:rPr>
      </w:pPr>
      <w:r w:rsidRPr="009E2714">
        <w:rPr>
          <w:lang w:val="hr-HR"/>
        </w:rPr>
        <w:t>Služi za određivanje nositelja na natjecanju PH za juniore i HK za juniore.</w:t>
      </w:r>
    </w:p>
    <w:p w14:paraId="5024396A" w14:textId="4F76E8C9" w:rsidR="00EC387B" w:rsidRPr="009E2714" w:rsidRDefault="00EC387B" w:rsidP="00EC387B">
      <w:pPr>
        <w:pStyle w:val="CBANormal"/>
        <w:ind w:left="720"/>
        <w:rPr>
          <w:lang w:val="hr-HR"/>
        </w:rPr>
      </w:pPr>
      <w:r w:rsidRPr="009E2714">
        <w:rPr>
          <w:lang w:val="hr-HR"/>
        </w:rPr>
        <w:t>Za ljestvicu se vrednuju natjecanja PH za juniore i PH za seniore, natjecanja HK za juniore i HK za seniore, te sva natjecanja za seniorsku i juniorsku europsku i svjetsku jakosnu ljestvicu. Rezultati na juniorskim natjecanjima vrednuju se samo za juniorsku jakosnu ljestvicu.</w:t>
      </w:r>
    </w:p>
    <w:p w14:paraId="18BB7159" w14:textId="77777777" w:rsidR="00EC387B" w:rsidRPr="009E2714" w:rsidRDefault="00EC387B" w:rsidP="00EC387B">
      <w:pPr>
        <w:pStyle w:val="CBANormal"/>
        <w:ind w:left="720"/>
        <w:rPr>
          <w:rStyle w:val="Naglaeno"/>
          <w:lang w:val="hr-HR"/>
        </w:rPr>
      </w:pPr>
      <w:r w:rsidRPr="009E2714">
        <w:rPr>
          <w:rStyle w:val="Naglaeno"/>
          <w:lang w:val="hr-HR"/>
        </w:rPr>
        <w:t>Juniori - pojedinačno i parovi:</w:t>
      </w:r>
    </w:p>
    <w:p w14:paraId="69F83500" w14:textId="37219A64" w:rsidR="00EC387B" w:rsidRPr="009E2714" w:rsidRDefault="00EC387B" w:rsidP="00EC387B">
      <w:pPr>
        <w:pStyle w:val="CBANormal"/>
        <w:ind w:left="720"/>
        <w:rPr>
          <w:lang w:val="hr-HR"/>
        </w:rPr>
      </w:pPr>
      <w:r w:rsidRPr="009E2714">
        <w:rPr>
          <w:lang w:val="hr-HR"/>
        </w:rPr>
        <w:t xml:space="preserve">Za </w:t>
      </w:r>
      <w:hyperlink w:anchor="_Jakosnoj_ljestvici_Saveza" w:history="1">
        <w:r w:rsidRPr="00315478">
          <w:rPr>
            <w:rStyle w:val="Hiperveza"/>
            <w:lang w:val="hr-HR"/>
          </w:rPr>
          <w:t>jakosnu ljestvicu Saveza</w:t>
        </w:r>
      </w:hyperlink>
      <w:r w:rsidRPr="009E2714">
        <w:rPr>
          <w:lang w:val="hr-HR"/>
        </w:rPr>
        <w:t xml:space="preserve"> u pojedinačnim i parskim konkurencijama juniora zbrajaju se 5 najboljih plasmana uzimajući u obzir zadnje održana PH za juniore i PH za seniore, 4 zadnje održana natjecanja (kruga) HK za juniore, 4 zadnje održana natjecanja (kruga) HK za seniore, te sva natjecanja održana u zadnjih godinu dana za seniorsku i juniorsku europsku i svjetsku jakosnu ljestvicu.</w:t>
      </w:r>
    </w:p>
    <w:p w14:paraId="177BDB9F" w14:textId="414A952E" w:rsidR="00A95B9E" w:rsidRPr="009E2714" w:rsidRDefault="00EC387B" w:rsidP="00AC5D60">
      <w:pPr>
        <w:pStyle w:val="Naslov3"/>
        <w:numPr>
          <w:ilvl w:val="2"/>
          <w:numId w:val="4"/>
        </w:numPr>
      </w:pPr>
      <w:r w:rsidRPr="009E2714">
        <w:t>za mlađe juniore</w:t>
      </w:r>
    </w:p>
    <w:p w14:paraId="2127FE85" w14:textId="77777777" w:rsidR="00EC387B" w:rsidRPr="009E2714" w:rsidRDefault="00EC387B" w:rsidP="00EC387B">
      <w:pPr>
        <w:pStyle w:val="CBANormal"/>
        <w:ind w:left="720"/>
        <w:rPr>
          <w:lang w:val="hr-HR"/>
        </w:rPr>
      </w:pPr>
      <w:r w:rsidRPr="009E2714">
        <w:rPr>
          <w:lang w:val="hr-HR"/>
        </w:rPr>
        <w:t>Služi za određivanje nositelja na natjecanju PH za mlađe juniore i HK za mlađe juniore.</w:t>
      </w:r>
    </w:p>
    <w:p w14:paraId="63B4D06B" w14:textId="4CA07B70" w:rsidR="00EC387B" w:rsidRPr="009E2714" w:rsidRDefault="00EC387B" w:rsidP="00EC387B">
      <w:pPr>
        <w:pStyle w:val="CBANormal"/>
        <w:ind w:left="720"/>
        <w:rPr>
          <w:lang w:val="hr-HR"/>
        </w:rPr>
      </w:pPr>
      <w:r w:rsidRPr="009E2714">
        <w:rPr>
          <w:lang w:val="hr-HR"/>
        </w:rPr>
        <w:t>Za ljestvicu se vrednuju natjecanja PH za mlađe juniore, natjecanja HK za mlađe juniore, te sva natjecanja za mlađe juniorsku europsku i svjetsku jakosnu ljestvicu. Rezultati na mlađe juniorskim natjecanjima vrednuju se samo za mlađe juniorsku jakosnu ljestvicu.</w:t>
      </w:r>
    </w:p>
    <w:p w14:paraId="2AAC84EB" w14:textId="77777777" w:rsidR="00EC387B" w:rsidRPr="009E2714" w:rsidRDefault="00EC387B" w:rsidP="00EC387B">
      <w:pPr>
        <w:pStyle w:val="CBANormal"/>
        <w:ind w:left="720"/>
        <w:rPr>
          <w:rStyle w:val="Naglaeno"/>
          <w:lang w:val="hr-HR"/>
        </w:rPr>
      </w:pPr>
      <w:r w:rsidRPr="009E2714">
        <w:rPr>
          <w:rStyle w:val="Naglaeno"/>
          <w:lang w:val="hr-HR"/>
        </w:rPr>
        <w:t>Mlađi Juniori - pojedinačno i parovi:</w:t>
      </w:r>
    </w:p>
    <w:p w14:paraId="3774025D" w14:textId="42C0D0BC" w:rsidR="00EC387B" w:rsidRPr="009E2714" w:rsidRDefault="00EC387B" w:rsidP="00EC387B">
      <w:pPr>
        <w:pStyle w:val="CBANormal"/>
        <w:ind w:left="720"/>
        <w:rPr>
          <w:lang w:val="hr-HR"/>
        </w:rPr>
      </w:pPr>
      <w:r w:rsidRPr="009E2714">
        <w:rPr>
          <w:lang w:val="hr-HR"/>
        </w:rPr>
        <w:t>Za jakosnu ljestvicu Saveza u pojedinačnim i parskim konkurencijama mlađih juniora zbrajaju se 5 najboljih plasmana uzimajući u obzir zadnje održano PH za mlađe juniore, 4 zadnje održana natjecanja (kruga) HK za mlađe juniore, te sva natjecanja održana u zadnjih godinu dana za mlađe juniorsku europsku i svjetsku jakosnu ljestvicu.</w:t>
      </w:r>
    </w:p>
    <w:p w14:paraId="6549E817" w14:textId="34692B39" w:rsidR="00EC387B" w:rsidRPr="009E2714" w:rsidRDefault="00EC387B" w:rsidP="00AC5D60">
      <w:pPr>
        <w:pStyle w:val="Naslov2"/>
        <w:numPr>
          <w:ilvl w:val="1"/>
          <w:numId w:val="4"/>
        </w:numPr>
      </w:pPr>
      <w:r w:rsidRPr="009E2714">
        <w:t>Poredak u HK</w:t>
      </w:r>
    </w:p>
    <w:p w14:paraId="575D7120" w14:textId="1E1863AF" w:rsidR="00EC387B" w:rsidRPr="009E2714" w:rsidRDefault="00EC387B" w:rsidP="00AC5D60">
      <w:pPr>
        <w:pStyle w:val="Naslov3"/>
        <w:numPr>
          <w:ilvl w:val="2"/>
          <w:numId w:val="4"/>
        </w:numPr>
      </w:pPr>
      <w:r w:rsidRPr="009E2714">
        <w:t>Poletarci, Mlađi kadeti, Kadeti, Mlađi juniori, Juniori</w:t>
      </w:r>
    </w:p>
    <w:p w14:paraId="28B4FFC6" w14:textId="04E81164" w:rsidR="00EC387B" w:rsidRPr="009E2714" w:rsidRDefault="00EC387B" w:rsidP="00AC5D60">
      <w:pPr>
        <w:pStyle w:val="Naslov4"/>
        <w:numPr>
          <w:ilvl w:val="3"/>
          <w:numId w:val="4"/>
        </w:numPr>
      </w:pPr>
      <w:r w:rsidRPr="009E2714">
        <w:t>Pojedinačno</w:t>
      </w:r>
    </w:p>
    <w:p w14:paraId="55EFECD6" w14:textId="0749C610" w:rsidR="00EC387B" w:rsidRPr="009E2714" w:rsidRDefault="00EC387B" w:rsidP="00635DFE">
      <w:pPr>
        <w:pStyle w:val="CBANormal"/>
        <w:ind w:left="1361"/>
        <w:rPr>
          <w:lang w:val="hr-HR"/>
        </w:rPr>
      </w:pPr>
      <w:r w:rsidRPr="009E2714">
        <w:rPr>
          <w:lang w:val="hr-HR"/>
        </w:rPr>
        <w:t>Za poredak u HK u pojedinačnim konkurencijama podmlatka zbrajaju se 3 najbolja plasmana uzimajući u obzir sva 4 natjecanja (kruga) HK u natjecateljskoj sezoni. (3/4)</w:t>
      </w:r>
    </w:p>
    <w:p w14:paraId="62EB1BCC" w14:textId="3E0F2040" w:rsidR="00EC387B" w:rsidRPr="009E2714" w:rsidRDefault="00635DFE" w:rsidP="00AC5D60">
      <w:pPr>
        <w:pStyle w:val="Naslov4"/>
        <w:numPr>
          <w:ilvl w:val="3"/>
          <w:numId w:val="4"/>
        </w:numPr>
      </w:pPr>
      <w:r w:rsidRPr="009E2714">
        <w:t>P</w:t>
      </w:r>
      <w:r w:rsidR="00EC387B" w:rsidRPr="009E2714">
        <w:t>arovi</w:t>
      </w:r>
    </w:p>
    <w:p w14:paraId="37F65C6D" w14:textId="698900E8" w:rsidR="00635DFE" w:rsidRPr="009E2714" w:rsidRDefault="00635DFE" w:rsidP="00635DFE">
      <w:pPr>
        <w:pStyle w:val="CBANormal"/>
        <w:ind w:left="1361"/>
        <w:rPr>
          <w:lang w:val="hr-HR"/>
        </w:rPr>
      </w:pPr>
      <w:r w:rsidRPr="009E2714">
        <w:rPr>
          <w:lang w:val="hr-HR"/>
        </w:rPr>
        <w:lastRenderedPageBreak/>
        <w:t>Za poredak u HK u parskim konkurencijama podmlatka zbrajaju se 2 najbolja plasmana uzimajući u obzir 2 natjecanja (kruga) HK u natjecateljskoj sezoni i PH u istoj natjecateljskoj sezoni. (2/3)</w:t>
      </w:r>
    </w:p>
    <w:p w14:paraId="2536FB4E" w14:textId="3C9538A7" w:rsidR="00EC387B" w:rsidRPr="009E2714" w:rsidRDefault="00EC387B" w:rsidP="00AC5D60">
      <w:pPr>
        <w:pStyle w:val="Naslov3"/>
        <w:numPr>
          <w:ilvl w:val="2"/>
          <w:numId w:val="4"/>
        </w:numPr>
      </w:pPr>
      <w:r w:rsidRPr="009E2714">
        <w:t>Seniori</w:t>
      </w:r>
    </w:p>
    <w:p w14:paraId="199B30CD" w14:textId="77777777" w:rsidR="00635DFE" w:rsidRPr="009E2714" w:rsidRDefault="00635DFE" w:rsidP="00AC5D60">
      <w:pPr>
        <w:pStyle w:val="Naslov4"/>
        <w:numPr>
          <w:ilvl w:val="3"/>
          <w:numId w:val="4"/>
        </w:numPr>
      </w:pPr>
      <w:r w:rsidRPr="009E2714">
        <w:t>Pojedinačno</w:t>
      </w:r>
    </w:p>
    <w:p w14:paraId="0FB98DC6" w14:textId="7A149A54" w:rsidR="00635DFE" w:rsidRPr="009E2714" w:rsidRDefault="00635DFE" w:rsidP="00635DFE">
      <w:pPr>
        <w:pStyle w:val="CBANormal"/>
        <w:ind w:left="1361"/>
        <w:rPr>
          <w:lang w:val="hr-HR"/>
        </w:rPr>
      </w:pPr>
      <w:r w:rsidRPr="009E2714">
        <w:rPr>
          <w:lang w:val="hr-HR"/>
        </w:rPr>
        <w:t>Za poredak u HK u pojedinačnim konkurencijama seniora zbrajaju se 3 najbolja plasmana</w:t>
      </w:r>
      <w:r w:rsidR="00B56CA9" w:rsidRPr="009E2714">
        <w:rPr>
          <w:lang w:val="hr-HR"/>
        </w:rPr>
        <w:t xml:space="preserve"> </w:t>
      </w:r>
      <w:r w:rsidRPr="009E2714">
        <w:rPr>
          <w:lang w:val="hr-HR"/>
        </w:rPr>
        <w:t>uzimajući u obzir sva 4 natjecanja (kruga) HK u natjecateljskoj sezoni. (3/4)</w:t>
      </w:r>
    </w:p>
    <w:p w14:paraId="624C58E2" w14:textId="77777777" w:rsidR="00635DFE" w:rsidRPr="009E2714" w:rsidRDefault="00635DFE" w:rsidP="00AC5D60">
      <w:pPr>
        <w:pStyle w:val="Naslov4"/>
        <w:numPr>
          <w:ilvl w:val="3"/>
          <w:numId w:val="4"/>
        </w:numPr>
      </w:pPr>
      <w:r w:rsidRPr="009E2714">
        <w:t>Parovi</w:t>
      </w:r>
    </w:p>
    <w:p w14:paraId="7CF4A19D" w14:textId="77777777" w:rsidR="00635DFE" w:rsidRPr="009E2714" w:rsidRDefault="00635DFE" w:rsidP="00635DFE">
      <w:pPr>
        <w:pStyle w:val="CBANormal"/>
        <w:ind w:left="1361"/>
        <w:rPr>
          <w:lang w:val="hr-HR"/>
        </w:rPr>
      </w:pPr>
      <w:r w:rsidRPr="009E2714">
        <w:rPr>
          <w:lang w:val="hr-HR"/>
        </w:rPr>
        <w:t>Za poredak u HK u parskim konkurencijama seniora zbrajaju se 2 najbolja plasmana uzimajući u obzir 2 natjecanja (kruga) HK u natjecateljskoj sezoni i PH u istoj natjecateljskoj sezoni. (2/3)</w:t>
      </w:r>
    </w:p>
    <w:p w14:paraId="029A289A" w14:textId="7318C6F7" w:rsidR="00EC387B" w:rsidRPr="009E2714" w:rsidRDefault="00EC387B" w:rsidP="00AC5D60">
      <w:pPr>
        <w:pStyle w:val="Naslov3"/>
        <w:numPr>
          <w:ilvl w:val="2"/>
          <w:numId w:val="4"/>
        </w:numPr>
      </w:pPr>
      <w:r w:rsidRPr="009E2714">
        <w:t>Veterani</w:t>
      </w:r>
    </w:p>
    <w:p w14:paraId="163668C9" w14:textId="77777777" w:rsidR="00635DFE" w:rsidRPr="009E2714" w:rsidRDefault="00635DFE" w:rsidP="00AC5D60">
      <w:pPr>
        <w:pStyle w:val="Naslov4"/>
        <w:numPr>
          <w:ilvl w:val="3"/>
          <w:numId w:val="4"/>
        </w:numPr>
      </w:pPr>
      <w:r w:rsidRPr="009E2714">
        <w:t>Pojedinačno</w:t>
      </w:r>
    </w:p>
    <w:p w14:paraId="2C5D3F2F" w14:textId="77777777" w:rsidR="00635DFE" w:rsidRPr="009E2714" w:rsidRDefault="00635DFE" w:rsidP="00635DFE">
      <w:pPr>
        <w:pStyle w:val="CBANormal"/>
        <w:ind w:left="1361"/>
        <w:rPr>
          <w:lang w:val="hr-HR"/>
        </w:rPr>
      </w:pPr>
      <w:r w:rsidRPr="009E2714">
        <w:rPr>
          <w:lang w:val="hr-HR"/>
        </w:rPr>
        <w:t>Za poredak u HK u pojedinačnim konkurencijama veterana zbrajaju se 2 najbolja plasmana uzimajući u obzir sva 3 natjecanja (kruga) HK u natjecateljskoj sezoni. (2/3)</w:t>
      </w:r>
    </w:p>
    <w:p w14:paraId="7FA74AF3" w14:textId="77777777" w:rsidR="00635DFE" w:rsidRPr="009E2714" w:rsidRDefault="00635DFE" w:rsidP="00AC5D60">
      <w:pPr>
        <w:pStyle w:val="Naslov4"/>
        <w:numPr>
          <w:ilvl w:val="3"/>
          <w:numId w:val="4"/>
        </w:numPr>
      </w:pPr>
      <w:r w:rsidRPr="009E2714">
        <w:t>Parovi</w:t>
      </w:r>
    </w:p>
    <w:p w14:paraId="518402EA" w14:textId="170DDB08" w:rsidR="00635DFE" w:rsidRPr="009E2714" w:rsidRDefault="00635DFE" w:rsidP="006B7377">
      <w:pPr>
        <w:pStyle w:val="CBANormal"/>
        <w:ind w:left="1361"/>
        <w:rPr>
          <w:lang w:val="hr-HR"/>
        </w:rPr>
      </w:pPr>
      <w:r w:rsidRPr="009E2714">
        <w:rPr>
          <w:lang w:val="hr-HR"/>
        </w:rPr>
        <w:t>Za poredak u HK u parskim konkurencijama veterana zbrajaju se 2 najbolja plasmana uzimajući u obzir sva 3 natjecanja (kruga) HK u natjecateljskoj sezoni. (2/3)</w:t>
      </w:r>
    </w:p>
    <w:p w14:paraId="0C068F4B" w14:textId="43EA42DA" w:rsidR="00635DFE" w:rsidRPr="009E2714" w:rsidRDefault="00635DFE" w:rsidP="00AC5D60">
      <w:pPr>
        <w:pStyle w:val="Naslov3"/>
        <w:numPr>
          <w:ilvl w:val="2"/>
          <w:numId w:val="4"/>
        </w:numPr>
      </w:pPr>
      <w:r w:rsidRPr="009E2714">
        <w:t>Ekipni poredak u HK za podmladak, seniore i veterane</w:t>
      </w:r>
    </w:p>
    <w:p w14:paraId="1C43497D" w14:textId="25FD1432" w:rsidR="00635DFE" w:rsidRPr="009E2714" w:rsidRDefault="00635DFE" w:rsidP="00635DFE">
      <w:pPr>
        <w:pStyle w:val="CBANormal"/>
        <w:ind w:left="720"/>
        <w:rPr>
          <w:lang w:val="hr-HR"/>
        </w:rPr>
      </w:pPr>
      <w:r w:rsidRPr="009E2714">
        <w:rPr>
          <w:lang w:val="hr-HR"/>
        </w:rPr>
        <w:t>Ekipni poredak u HK je poredak Udruga čiji igrači nastupaju u natjecanjima HK i vodi se za sve dobne skupine. Prvoplasirani u ekipnom poretku HK stječe naslov ekipnog pobjednika HK za tu godinu i dobnu skupinu. Bodovi za ekipni poredak u HK dobivaju se na osnovu plasmana igrača na pojedinom natjecanju (krugu) HK prema sljedećim pravilima:</w:t>
      </w:r>
    </w:p>
    <w:tbl>
      <w:tblPr>
        <w:tblStyle w:val="CBA-Table1"/>
        <w:tblW w:w="8647" w:type="dxa"/>
        <w:tblInd w:w="279" w:type="dxa"/>
        <w:tblLook w:val="06A0" w:firstRow="1" w:lastRow="0" w:firstColumn="1" w:lastColumn="0" w:noHBand="1" w:noVBand="1"/>
      </w:tblPr>
      <w:tblGrid>
        <w:gridCol w:w="4111"/>
        <w:gridCol w:w="4536"/>
      </w:tblGrid>
      <w:tr w:rsidR="00635DFE" w:rsidRPr="009E2714" w14:paraId="20CEAB97" w14:textId="77777777" w:rsidTr="002A51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14:paraId="5C66F0D0" w14:textId="77777777" w:rsidR="00635DFE" w:rsidRPr="009E2714" w:rsidRDefault="00635DFE" w:rsidP="00882FE5">
            <w:r w:rsidRPr="009E2714">
              <w:t>Konkurencija</w:t>
            </w:r>
          </w:p>
        </w:tc>
        <w:tc>
          <w:tcPr>
            <w:tcW w:w="4536" w:type="dxa"/>
          </w:tcPr>
          <w:p w14:paraId="74314270" w14:textId="77777777" w:rsidR="00635DFE" w:rsidRPr="009E2714" w:rsidRDefault="00635DFE" w:rsidP="00882FE5">
            <w:pPr>
              <w:cnfStyle w:val="100000000000" w:firstRow="1" w:lastRow="0" w:firstColumn="0" w:lastColumn="0" w:oddVBand="0" w:evenVBand="0" w:oddHBand="0" w:evenHBand="0" w:firstRowFirstColumn="0" w:firstRowLastColumn="0" w:lastRowFirstColumn="0" w:lastRowLastColumn="0"/>
            </w:pPr>
            <w:r w:rsidRPr="009E2714">
              <w:t>Bodove za</w:t>
            </w:r>
          </w:p>
        </w:tc>
      </w:tr>
      <w:tr w:rsidR="00635DFE" w:rsidRPr="009E2714" w14:paraId="52AFBAFE" w14:textId="77777777" w:rsidTr="002A51DD">
        <w:tc>
          <w:tcPr>
            <w:cnfStyle w:val="001000000000" w:firstRow="0" w:lastRow="0" w:firstColumn="1" w:lastColumn="0" w:oddVBand="0" w:evenVBand="0" w:oddHBand="0" w:evenHBand="0" w:firstRowFirstColumn="0" w:firstRowLastColumn="0" w:lastRowFirstColumn="0" w:lastRowLastColumn="0"/>
            <w:tcW w:w="4111" w:type="dxa"/>
          </w:tcPr>
          <w:p w14:paraId="33997EB9" w14:textId="1ECCDC29" w:rsidR="00635DFE" w:rsidRPr="009E2714" w:rsidRDefault="00635DFE" w:rsidP="00882FE5">
            <w:pPr>
              <w:ind w:left="164" w:hanging="164"/>
            </w:pPr>
            <w:r w:rsidRPr="009E2714">
              <w:t>muškarci pojedinačno</w:t>
            </w:r>
          </w:p>
        </w:tc>
        <w:tc>
          <w:tcPr>
            <w:tcW w:w="4536" w:type="dxa"/>
          </w:tcPr>
          <w:p w14:paraId="229F41E5" w14:textId="77777777" w:rsidR="00635DFE" w:rsidRPr="009E2714" w:rsidRDefault="00635DFE" w:rsidP="00882FE5">
            <w:pPr>
              <w:cnfStyle w:val="000000000000" w:firstRow="0" w:lastRow="0" w:firstColumn="0" w:lastColumn="0" w:oddVBand="0" w:evenVBand="0" w:oddHBand="0" w:evenHBand="0" w:firstRowFirstColumn="0" w:firstRowLastColumn="0" w:lastRowFirstColumn="0" w:lastRowLastColumn="0"/>
            </w:pPr>
            <w:r w:rsidRPr="009E2714">
              <w:t>4 najbolje plasirana igrača</w:t>
            </w:r>
          </w:p>
        </w:tc>
      </w:tr>
      <w:tr w:rsidR="00635DFE" w:rsidRPr="009E2714" w14:paraId="489BE07A" w14:textId="77777777" w:rsidTr="002A51DD">
        <w:tc>
          <w:tcPr>
            <w:cnfStyle w:val="001000000000" w:firstRow="0" w:lastRow="0" w:firstColumn="1" w:lastColumn="0" w:oddVBand="0" w:evenVBand="0" w:oddHBand="0" w:evenHBand="0" w:firstRowFirstColumn="0" w:firstRowLastColumn="0" w:lastRowFirstColumn="0" w:lastRowLastColumn="0"/>
            <w:tcW w:w="4111" w:type="dxa"/>
          </w:tcPr>
          <w:p w14:paraId="3AA58315" w14:textId="3F579A72" w:rsidR="00635DFE" w:rsidRPr="009E2714" w:rsidRDefault="00635DFE" w:rsidP="00882FE5">
            <w:r w:rsidRPr="009E2714">
              <w:t>žene pojedinačno</w:t>
            </w:r>
          </w:p>
        </w:tc>
        <w:tc>
          <w:tcPr>
            <w:tcW w:w="4536" w:type="dxa"/>
          </w:tcPr>
          <w:p w14:paraId="7AA28A2D" w14:textId="77777777" w:rsidR="00635DFE" w:rsidRPr="009E2714" w:rsidRDefault="00635DFE" w:rsidP="00882FE5">
            <w:pPr>
              <w:cnfStyle w:val="000000000000" w:firstRow="0" w:lastRow="0" w:firstColumn="0" w:lastColumn="0" w:oddVBand="0" w:evenVBand="0" w:oddHBand="0" w:evenHBand="0" w:firstRowFirstColumn="0" w:firstRowLastColumn="0" w:lastRowFirstColumn="0" w:lastRowLastColumn="0"/>
            </w:pPr>
            <w:r w:rsidRPr="009E2714">
              <w:t>4 najbolje plasirane igračice</w:t>
            </w:r>
          </w:p>
        </w:tc>
      </w:tr>
      <w:tr w:rsidR="00635DFE" w:rsidRPr="009E2714" w14:paraId="121E49F0" w14:textId="77777777" w:rsidTr="002A51DD">
        <w:tc>
          <w:tcPr>
            <w:cnfStyle w:val="001000000000" w:firstRow="0" w:lastRow="0" w:firstColumn="1" w:lastColumn="0" w:oddVBand="0" w:evenVBand="0" w:oddHBand="0" w:evenHBand="0" w:firstRowFirstColumn="0" w:firstRowLastColumn="0" w:lastRowFirstColumn="0" w:lastRowLastColumn="0"/>
            <w:tcW w:w="4111" w:type="dxa"/>
          </w:tcPr>
          <w:p w14:paraId="1EFF732D" w14:textId="6EC2B99C" w:rsidR="00635DFE" w:rsidRPr="009E2714" w:rsidRDefault="00635DFE" w:rsidP="00882FE5">
            <w:r w:rsidRPr="009E2714">
              <w:t>muški parovi</w:t>
            </w:r>
          </w:p>
        </w:tc>
        <w:tc>
          <w:tcPr>
            <w:tcW w:w="4536" w:type="dxa"/>
          </w:tcPr>
          <w:p w14:paraId="48F24A6E" w14:textId="77777777" w:rsidR="00635DFE" w:rsidRPr="009E2714" w:rsidRDefault="00635DFE" w:rsidP="00882FE5">
            <w:pPr>
              <w:cnfStyle w:val="000000000000" w:firstRow="0" w:lastRow="0" w:firstColumn="0" w:lastColumn="0" w:oddVBand="0" w:evenVBand="0" w:oddHBand="0" w:evenHBand="0" w:firstRowFirstColumn="0" w:firstRowLastColumn="0" w:lastRowFirstColumn="0" w:lastRowLastColumn="0"/>
            </w:pPr>
            <w:r w:rsidRPr="009E2714">
              <w:t>4 najbolje plasirana igrača</w:t>
            </w:r>
          </w:p>
        </w:tc>
      </w:tr>
      <w:tr w:rsidR="00635DFE" w:rsidRPr="009E2714" w14:paraId="04774BAD" w14:textId="77777777" w:rsidTr="002A51DD">
        <w:tc>
          <w:tcPr>
            <w:cnfStyle w:val="001000000000" w:firstRow="0" w:lastRow="0" w:firstColumn="1" w:lastColumn="0" w:oddVBand="0" w:evenVBand="0" w:oddHBand="0" w:evenHBand="0" w:firstRowFirstColumn="0" w:firstRowLastColumn="0" w:lastRowFirstColumn="0" w:lastRowLastColumn="0"/>
            <w:tcW w:w="4111" w:type="dxa"/>
          </w:tcPr>
          <w:p w14:paraId="2F0725D9" w14:textId="581D1530" w:rsidR="00635DFE" w:rsidRPr="009E2714" w:rsidRDefault="00635DFE" w:rsidP="00882FE5">
            <w:r w:rsidRPr="009E2714">
              <w:t>ženski parovi</w:t>
            </w:r>
          </w:p>
        </w:tc>
        <w:tc>
          <w:tcPr>
            <w:tcW w:w="4536" w:type="dxa"/>
          </w:tcPr>
          <w:p w14:paraId="4043CF5F" w14:textId="77777777" w:rsidR="00635DFE" w:rsidRPr="009E2714" w:rsidRDefault="00635DFE" w:rsidP="00882FE5">
            <w:pPr>
              <w:cnfStyle w:val="000000000000" w:firstRow="0" w:lastRow="0" w:firstColumn="0" w:lastColumn="0" w:oddVBand="0" w:evenVBand="0" w:oddHBand="0" w:evenHBand="0" w:firstRowFirstColumn="0" w:firstRowLastColumn="0" w:lastRowFirstColumn="0" w:lastRowLastColumn="0"/>
            </w:pPr>
            <w:r w:rsidRPr="009E2714">
              <w:t>4 najbolje plasirane igračice</w:t>
            </w:r>
          </w:p>
        </w:tc>
      </w:tr>
      <w:tr w:rsidR="00635DFE" w:rsidRPr="009E2714" w14:paraId="313BB0A5" w14:textId="77777777" w:rsidTr="002A51DD">
        <w:tc>
          <w:tcPr>
            <w:cnfStyle w:val="001000000000" w:firstRow="0" w:lastRow="0" w:firstColumn="1" w:lastColumn="0" w:oddVBand="0" w:evenVBand="0" w:oddHBand="0" w:evenHBand="0" w:firstRowFirstColumn="0" w:firstRowLastColumn="0" w:lastRowFirstColumn="0" w:lastRowLastColumn="0"/>
            <w:tcW w:w="4111" w:type="dxa"/>
          </w:tcPr>
          <w:p w14:paraId="6F9EEF5B" w14:textId="6402BD17" w:rsidR="00635DFE" w:rsidRPr="009E2714" w:rsidRDefault="00635DFE" w:rsidP="00882FE5">
            <w:r w:rsidRPr="009E2714">
              <w:t>mješoviti parovi</w:t>
            </w:r>
          </w:p>
        </w:tc>
        <w:tc>
          <w:tcPr>
            <w:tcW w:w="4536" w:type="dxa"/>
          </w:tcPr>
          <w:p w14:paraId="3F516926" w14:textId="77777777" w:rsidR="00635DFE" w:rsidRPr="009E2714" w:rsidRDefault="00635DFE" w:rsidP="00882FE5">
            <w:pPr>
              <w:cnfStyle w:val="000000000000" w:firstRow="0" w:lastRow="0" w:firstColumn="0" w:lastColumn="0" w:oddVBand="0" w:evenVBand="0" w:oddHBand="0" w:evenHBand="0" w:firstRowFirstColumn="0" w:firstRowLastColumn="0" w:lastRowFirstColumn="0" w:lastRowLastColumn="0"/>
            </w:pPr>
            <w:r w:rsidRPr="009E2714">
              <w:t>4 najbolje plasirana igrača ili igračice.</w:t>
            </w:r>
          </w:p>
        </w:tc>
      </w:tr>
    </w:tbl>
    <w:p w14:paraId="59F47B9D" w14:textId="77777777" w:rsidR="00635DFE" w:rsidRPr="009E2714" w:rsidRDefault="00635DFE" w:rsidP="00635DFE"/>
    <w:p w14:paraId="0D137D3D" w14:textId="1211994B" w:rsidR="00635DFE" w:rsidRPr="009E2714" w:rsidRDefault="00635DFE" w:rsidP="00692373">
      <w:pPr>
        <w:pStyle w:val="CBANormal"/>
        <w:ind w:left="720"/>
        <w:rPr>
          <w:lang w:val="hr-HR"/>
        </w:rPr>
      </w:pPr>
      <w:r w:rsidRPr="009E2714">
        <w:rPr>
          <w:lang w:val="hr-HR"/>
        </w:rPr>
        <w:t>Ekipni poredak u HK se izračunava zbrajanjem osvojenih bodova na svim natjecanjima (krugovima) HK. Plasmani na natjecanjima PH ne ulaze u izračun ekipnog poretka u HK.</w:t>
      </w:r>
    </w:p>
    <w:p w14:paraId="21DC9D85" w14:textId="32813414" w:rsidR="00635DFE" w:rsidRPr="009E2714" w:rsidRDefault="00635DFE" w:rsidP="00AC5D60">
      <w:pPr>
        <w:pStyle w:val="Naslov2"/>
        <w:numPr>
          <w:ilvl w:val="1"/>
          <w:numId w:val="4"/>
        </w:numPr>
      </w:pPr>
      <w:r w:rsidRPr="009E2714">
        <w:t>Određivanje nositelja u pojedinačnim i parskim konkurencijama</w:t>
      </w:r>
    </w:p>
    <w:p w14:paraId="6AFEA255" w14:textId="03718726" w:rsidR="00635DFE" w:rsidRPr="009E2714" w:rsidRDefault="00635DFE" w:rsidP="00AC5D60">
      <w:pPr>
        <w:pStyle w:val="CBAListparagraph"/>
        <w:numPr>
          <w:ilvl w:val="2"/>
          <w:numId w:val="4"/>
        </w:numPr>
        <w:rPr>
          <w:lang w:val="hr-HR"/>
        </w:rPr>
      </w:pPr>
      <w:r w:rsidRPr="009E2714">
        <w:rPr>
          <w:lang w:val="hr-HR"/>
        </w:rPr>
        <w:lastRenderedPageBreak/>
        <w:t>Za određivanje nositelja u pojedinačnim konkurencijama koristi se poredak na zadnje važećim jakosnim ljestvicama Saveza za pojedinačne konkurencije.</w:t>
      </w:r>
    </w:p>
    <w:p w14:paraId="45A6962F" w14:textId="60AFB03F" w:rsidR="00635DFE" w:rsidRPr="009E2714" w:rsidRDefault="00635DFE" w:rsidP="00AC5D60">
      <w:pPr>
        <w:pStyle w:val="CBAListparagraph"/>
        <w:numPr>
          <w:ilvl w:val="2"/>
          <w:numId w:val="4"/>
        </w:numPr>
        <w:rPr>
          <w:lang w:val="hr-HR"/>
        </w:rPr>
      </w:pPr>
      <w:r w:rsidRPr="009E2714">
        <w:rPr>
          <w:lang w:val="hr-HR"/>
        </w:rPr>
        <w:t>Za određivanje nositelja u svim parskim konkurencijama koriste se bodovi i poredak na zadnje važećim jakosnim ljestvicama Saveza za parske konkurencije, prema sljedećim pravilima: Najprije se zbroje bodovi na jakosnoj ljestvici za oba suigrača u paru i taj zbroj predstavlja broj bodova para. Svi igrači koji nisu na jakosnoj ljestvici imaju 0 bodova. Na osnovu broja bodova para dodjeljuju se redni brojevi nositelja, na način da par s najviše bodova ima redni broj 1, zatim sljedeći par s najviše bodova ima redni broj 2, i tako dalje slijedno do zadnjeg para nositelja. Ako dva ili više parova imaju isti broj bodova, onda se za pojedinog igrača u paru gleda poredak na jako</w:t>
      </w:r>
      <w:r w:rsidR="00B56CA9" w:rsidRPr="009E2714">
        <w:rPr>
          <w:lang w:val="hr-HR"/>
        </w:rPr>
        <w:t>s</w:t>
      </w:r>
      <w:r w:rsidRPr="009E2714">
        <w:rPr>
          <w:lang w:val="hr-HR"/>
        </w:rPr>
        <w:t>noj ljestvici i manji redni broj nositelja dobiva onaj par koji ima bolje plasiranog igrača u poretku. Ako se i na osnovu tog kriterija ne može dodijeliti redni broj nositelja, onda se takvi parovi ždrijebaju za redne brojeve nositelja.</w:t>
      </w:r>
    </w:p>
    <w:p w14:paraId="22DC53EE" w14:textId="77777777" w:rsidR="00635DFE" w:rsidRPr="009E2714" w:rsidRDefault="00635DFE" w:rsidP="00AC5D60">
      <w:pPr>
        <w:pStyle w:val="CBAListparagraph"/>
        <w:numPr>
          <w:ilvl w:val="2"/>
          <w:numId w:val="4"/>
        </w:numPr>
        <w:rPr>
          <w:lang w:val="hr-HR"/>
        </w:rPr>
      </w:pPr>
      <w:r w:rsidRPr="009E2714">
        <w:rPr>
          <w:lang w:val="hr-HR"/>
        </w:rPr>
        <w:t>Propusnica (wild card)</w:t>
      </w:r>
    </w:p>
    <w:p w14:paraId="798C968B" w14:textId="77777777" w:rsidR="00635DFE" w:rsidRPr="009E2714" w:rsidRDefault="00635DFE" w:rsidP="00CF6939">
      <w:pPr>
        <w:pStyle w:val="CBAListparagraph"/>
        <w:ind w:left="641" w:firstLine="720"/>
        <w:rPr>
          <w:lang w:val="hr-HR"/>
        </w:rPr>
      </w:pPr>
      <w:r w:rsidRPr="009E2714">
        <w:rPr>
          <w:lang w:val="hr-HR"/>
        </w:rPr>
        <w:t>Propusnica je moguća samo na natjecanjima PH, i to za 1.-4. poziciju u ždrijebnom popisu.</w:t>
      </w:r>
    </w:p>
    <w:p w14:paraId="21783E78" w14:textId="4F0949A3" w:rsidR="00635DFE" w:rsidRPr="009E2714" w:rsidRDefault="00635DFE" w:rsidP="00AC5D60">
      <w:pPr>
        <w:pStyle w:val="CBAListparagraph"/>
        <w:numPr>
          <w:ilvl w:val="3"/>
          <w:numId w:val="4"/>
        </w:numPr>
        <w:rPr>
          <w:lang w:val="hr-HR"/>
        </w:rPr>
      </w:pPr>
      <w:r w:rsidRPr="009E2714">
        <w:rPr>
          <w:lang w:val="hr-HR"/>
        </w:rPr>
        <w:t>Udruga koja smatra da njezin igrač ili par ili ekipa zaslužuje bolje mjesto u ždrijebnom popisu od pripadajućega po zadnje važećoj Jakosnoj ljestvici Saveza, može Savezu podnijeti obrazloženu molbu da se takvome dodijeli propusnica za odgovarajuće mjesto u ždrijebu na ždrijebnom popisu i to najkasnije predzadnjeg dana za prijavu natjecanja na koje se molba odnosi.</w:t>
      </w:r>
    </w:p>
    <w:p w14:paraId="59031C4B" w14:textId="524C4400" w:rsidR="00635DFE" w:rsidRDefault="00635DFE" w:rsidP="00AC5D60">
      <w:pPr>
        <w:pStyle w:val="CBAListparagraph"/>
        <w:numPr>
          <w:ilvl w:val="3"/>
          <w:numId w:val="4"/>
        </w:numPr>
        <w:rPr>
          <w:lang w:val="hr-HR"/>
        </w:rPr>
      </w:pPr>
      <w:r w:rsidRPr="009E2714">
        <w:rPr>
          <w:lang w:val="hr-HR"/>
        </w:rPr>
        <w:t>Ravnatelj natjecanja ima pravo izvršiti preinake u ždrijebnom popisu bez obzira je li takav zahtjev postavljen po prethodnoj točki ili nije. Takve preinake, zajedno s obrazloženjem, Ravnatelj natjecanja je dužan objaviti prije ždrijeba ili uz ždrijeb.</w:t>
      </w:r>
      <w:bookmarkStart w:id="10" w:name="_Toc53518163"/>
    </w:p>
    <w:p w14:paraId="23695DCE" w14:textId="26DA268C" w:rsidR="003238F3" w:rsidRPr="003238F3" w:rsidRDefault="003238F3" w:rsidP="003238F3">
      <w:pPr>
        <w:pStyle w:val="CBAListparagraph"/>
        <w:numPr>
          <w:ilvl w:val="2"/>
          <w:numId w:val="4"/>
        </w:numPr>
        <w:rPr>
          <w:color w:val="00B050"/>
          <w:lang w:val="hr-HR"/>
        </w:rPr>
      </w:pPr>
      <w:r w:rsidRPr="003238F3">
        <w:rPr>
          <w:color w:val="00B050"/>
          <w:lang w:val="hr-HR"/>
        </w:rPr>
        <w:t xml:space="preserve">U slučaju kada se na osnovu jakosne ljestvice ne može odrediti neki od nositelja, onda se nositelji </w:t>
      </w:r>
      <w:r>
        <w:rPr>
          <w:color w:val="00B050"/>
          <w:lang w:val="hr-HR"/>
        </w:rPr>
        <w:t xml:space="preserve">koji nedostaju </w:t>
      </w:r>
      <w:r w:rsidRPr="003238F3">
        <w:rPr>
          <w:color w:val="00B050"/>
          <w:lang w:val="hr-HR"/>
        </w:rPr>
        <w:t>ždrijebaju za redne brojeve nositelja. Ovo vrijedi za pojedinačnu i parsku konkurenciju.</w:t>
      </w:r>
    </w:p>
    <w:p w14:paraId="06B4B755" w14:textId="5DDF4266" w:rsidR="00635DFE" w:rsidRPr="009E2714" w:rsidRDefault="00635DFE" w:rsidP="00AC5D60">
      <w:pPr>
        <w:pStyle w:val="Naslov1"/>
        <w:numPr>
          <w:ilvl w:val="0"/>
          <w:numId w:val="4"/>
        </w:numPr>
      </w:pPr>
      <w:bookmarkStart w:id="11" w:name="_Toc62942315"/>
      <w:r w:rsidRPr="009E2714">
        <w:t>Dužnosti igrača i ekipa</w:t>
      </w:r>
      <w:bookmarkEnd w:id="10"/>
      <w:bookmarkEnd w:id="11"/>
    </w:p>
    <w:p w14:paraId="5DE9D912" w14:textId="77777777" w:rsidR="00635DFE" w:rsidRPr="009E2714" w:rsidRDefault="00635DFE" w:rsidP="00635DFE">
      <w:r w:rsidRPr="009E2714">
        <w:t>Prijavom na natjecanje prijavljeni se obvezuje na:</w:t>
      </w:r>
    </w:p>
    <w:p w14:paraId="6F397349" w14:textId="77777777" w:rsidR="00635DFE" w:rsidRPr="009E2714" w:rsidRDefault="00635DFE" w:rsidP="00AC5D60">
      <w:pPr>
        <w:pStyle w:val="CBAListparagraph"/>
        <w:numPr>
          <w:ilvl w:val="0"/>
          <w:numId w:val="16"/>
        </w:numPr>
        <w:rPr>
          <w:lang w:val="hr-HR"/>
        </w:rPr>
      </w:pPr>
      <w:r w:rsidRPr="009E2714">
        <w:rPr>
          <w:lang w:val="hr-HR"/>
        </w:rPr>
        <w:t>poštivanje propisanih uvjeta natjecanja;</w:t>
      </w:r>
    </w:p>
    <w:p w14:paraId="0A089901" w14:textId="77777777" w:rsidR="00635DFE" w:rsidRPr="009E2714" w:rsidRDefault="00635DFE" w:rsidP="00AC5D60">
      <w:pPr>
        <w:pStyle w:val="CBAListparagraph"/>
        <w:numPr>
          <w:ilvl w:val="0"/>
          <w:numId w:val="16"/>
        </w:numPr>
        <w:rPr>
          <w:lang w:val="hr-HR"/>
        </w:rPr>
      </w:pPr>
      <w:r w:rsidRPr="009E2714">
        <w:rPr>
          <w:lang w:val="hr-HR"/>
        </w:rPr>
        <w:t>pridržavanje satnice;</w:t>
      </w:r>
    </w:p>
    <w:p w14:paraId="06E27AFB" w14:textId="77777777" w:rsidR="00635DFE" w:rsidRPr="009E2714" w:rsidRDefault="00635DFE" w:rsidP="00AC5D60">
      <w:pPr>
        <w:pStyle w:val="CBAListparagraph"/>
        <w:numPr>
          <w:ilvl w:val="0"/>
          <w:numId w:val="16"/>
        </w:numPr>
        <w:rPr>
          <w:lang w:val="hr-HR"/>
        </w:rPr>
      </w:pPr>
      <w:r w:rsidRPr="009E2714">
        <w:rPr>
          <w:lang w:val="hr-HR"/>
        </w:rPr>
        <w:t>nastup na svim mečevima predviđenim shemom natjecanja;</w:t>
      </w:r>
    </w:p>
    <w:p w14:paraId="3994AAD4" w14:textId="77777777" w:rsidR="00635DFE" w:rsidRPr="009E2714" w:rsidRDefault="00635DFE" w:rsidP="00AC5D60">
      <w:pPr>
        <w:pStyle w:val="CBAListparagraph"/>
        <w:numPr>
          <w:ilvl w:val="0"/>
          <w:numId w:val="16"/>
        </w:numPr>
        <w:rPr>
          <w:lang w:val="hr-HR"/>
        </w:rPr>
      </w:pPr>
      <w:r w:rsidRPr="009E2714">
        <w:rPr>
          <w:lang w:val="hr-HR"/>
        </w:rPr>
        <w:t>sportsko ponašanje;</w:t>
      </w:r>
    </w:p>
    <w:p w14:paraId="176A50F9" w14:textId="77777777" w:rsidR="00635DFE" w:rsidRPr="009E2714" w:rsidRDefault="00635DFE" w:rsidP="00AC5D60">
      <w:pPr>
        <w:pStyle w:val="CBAListparagraph"/>
        <w:numPr>
          <w:ilvl w:val="0"/>
          <w:numId w:val="16"/>
        </w:numPr>
        <w:rPr>
          <w:lang w:val="hr-HR"/>
        </w:rPr>
      </w:pPr>
      <w:r w:rsidRPr="009E2714">
        <w:rPr>
          <w:lang w:val="hr-HR"/>
        </w:rPr>
        <w:t>nastupanje u primjerenoj badmintonskoj sportskoj opremi;</w:t>
      </w:r>
    </w:p>
    <w:p w14:paraId="64B11EA5" w14:textId="77777777" w:rsidR="00635DFE" w:rsidRPr="009E2714" w:rsidRDefault="00635DFE" w:rsidP="00AC5D60">
      <w:pPr>
        <w:pStyle w:val="CBAListparagraph"/>
        <w:numPr>
          <w:ilvl w:val="0"/>
          <w:numId w:val="16"/>
        </w:numPr>
        <w:rPr>
          <w:lang w:val="hr-HR"/>
        </w:rPr>
      </w:pPr>
      <w:r w:rsidRPr="009E2714">
        <w:rPr>
          <w:lang w:val="hr-HR"/>
        </w:rPr>
        <w:t>pridržavanje odredaba akata Saveza i Pravila badmintonske igre.</w:t>
      </w:r>
    </w:p>
    <w:p w14:paraId="79F19700" w14:textId="1A722E81" w:rsidR="00635DFE" w:rsidRPr="009E2714" w:rsidRDefault="00635DFE" w:rsidP="00AC5D60">
      <w:pPr>
        <w:pStyle w:val="CBAListparagraph"/>
        <w:numPr>
          <w:ilvl w:val="0"/>
          <w:numId w:val="16"/>
        </w:numPr>
        <w:rPr>
          <w:lang w:val="hr-HR"/>
        </w:rPr>
      </w:pPr>
      <w:r w:rsidRPr="009E2714">
        <w:rPr>
          <w:lang w:val="hr-HR"/>
        </w:rPr>
        <w:t xml:space="preserve">obavljanje sudačkih dužnosti određenih točkama </w:t>
      </w:r>
      <w:r w:rsidRPr="00315478">
        <w:rPr>
          <w:lang w:val="hr-HR"/>
        </w:rPr>
        <w:t xml:space="preserve">7, 8, 10, 11, 13.2, 13.3, i 13.4 </w:t>
      </w:r>
      <w:hyperlink w:anchor="_Pravila_badmintonske_igre" w:history="1">
        <w:r w:rsidRPr="00315478">
          <w:rPr>
            <w:rStyle w:val="Hiperveza"/>
            <w:lang w:val="hr-HR"/>
          </w:rPr>
          <w:t>Pravila badmintonske igre</w:t>
        </w:r>
      </w:hyperlink>
      <w:r w:rsidRPr="009E2714">
        <w:rPr>
          <w:lang w:val="hr-HR"/>
        </w:rPr>
        <w:t>, ako igrača za to odredi vrhovni sudac na natjecanjima savezne razine odnosno voditelj natjecanja na natjecanjima regionalne razine;</w:t>
      </w:r>
    </w:p>
    <w:p w14:paraId="21B7C2A7" w14:textId="7A4BC0EE" w:rsidR="00635DFE" w:rsidRPr="009E2714" w:rsidRDefault="00635DFE" w:rsidP="00635DFE">
      <w:pPr>
        <w:pStyle w:val="CBAListparagraph"/>
        <w:numPr>
          <w:ilvl w:val="0"/>
          <w:numId w:val="16"/>
        </w:numPr>
        <w:rPr>
          <w:lang w:val="hr-HR"/>
        </w:rPr>
      </w:pPr>
      <w:r w:rsidRPr="009E2714">
        <w:rPr>
          <w:lang w:val="hr-HR"/>
        </w:rPr>
        <w:t xml:space="preserve">obavljanje dužnosti linijskog suca, određenih točkama </w:t>
      </w:r>
      <w:r w:rsidRPr="00315478">
        <w:rPr>
          <w:lang w:val="hr-HR"/>
        </w:rPr>
        <w:t xml:space="preserve">13.3.1, 15.1 i 17.4 </w:t>
      </w:r>
      <w:hyperlink w:anchor="_Pravila_badmintonske_igre" w:history="1">
        <w:r w:rsidRPr="00315478">
          <w:rPr>
            <w:rStyle w:val="Hiperveza"/>
            <w:lang w:val="hr-HR"/>
          </w:rPr>
          <w:t>Pravila badmintonske igre</w:t>
        </w:r>
      </w:hyperlink>
      <w:r w:rsidRPr="00315478">
        <w:rPr>
          <w:lang w:val="hr-HR"/>
        </w:rPr>
        <w:t xml:space="preserve">, te točkom 6. </w:t>
      </w:r>
      <w:hyperlink w:anchor="_Preporuke_sudački_dužnosnicima" w:history="1">
        <w:r w:rsidRPr="00315478">
          <w:rPr>
            <w:rStyle w:val="Hiperveza"/>
            <w:lang w:val="hr-HR"/>
          </w:rPr>
          <w:t>Preporuka sudačkim dužnosnicima</w:t>
        </w:r>
      </w:hyperlink>
      <w:r w:rsidRPr="009E2714">
        <w:rPr>
          <w:lang w:val="hr-HR"/>
        </w:rPr>
        <w:t>, na svim natjecanjima pod nadzorom Saveza, ako igrača za to odredi vrhovni sudac na natjecanjima savezne odnosno voditelj natjecanja na natjecanjima regionalne razine.</w:t>
      </w:r>
    </w:p>
    <w:p w14:paraId="0603483F" w14:textId="77777777" w:rsidR="00E425C4" w:rsidRPr="009E2714" w:rsidRDefault="00E425C4" w:rsidP="00AC5D60">
      <w:pPr>
        <w:pStyle w:val="Naslov1"/>
        <w:numPr>
          <w:ilvl w:val="0"/>
          <w:numId w:val="4"/>
        </w:numPr>
      </w:pPr>
      <w:bookmarkStart w:id="12" w:name="_Toc53518164"/>
      <w:bookmarkStart w:id="13" w:name="_Toc62942316"/>
      <w:r w:rsidRPr="009E2714">
        <w:t>Žalbe</w:t>
      </w:r>
      <w:bookmarkEnd w:id="12"/>
      <w:bookmarkEnd w:id="13"/>
    </w:p>
    <w:p w14:paraId="46F74039" w14:textId="77777777" w:rsidR="00E425C4" w:rsidRPr="009E2714" w:rsidRDefault="00E425C4" w:rsidP="00AC5D60">
      <w:pPr>
        <w:pStyle w:val="Odlomakpopisa"/>
        <w:numPr>
          <w:ilvl w:val="1"/>
          <w:numId w:val="4"/>
        </w:numPr>
        <w:rPr>
          <w:lang w:val="hr-HR"/>
        </w:rPr>
      </w:pPr>
      <w:r w:rsidRPr="009E2714">
        <w:rPr>
          <w:lang w:val="hr-HR"/>
        </w:rPr>
        <w:lastRenderedPageBreak/>
        <w:t>Tijekom natjecanja rukovodstvu natjecanja žalbu može uložiti isključivo predstavnik Udruge ili kapetan ekipe, u skladu sa točkom 7.8.</w:t>
      </w:r>
    </w:p>
    <w:p w14:paraId="1667B269" w14:textId="77777777" w:rsidR="00E425C4" w:rsidRPr="009E2714" w:rsidRDefault="00E425C4" w:rsidP="00AC5D60">
      <w:pPr>
        <w:pStyle w:val="Odlomakpopisa"/>
        <w:numPr>
          <w:ilvl w:val="1"/>
          <w:numId w:val="4"/>
        </w:numPr>
        <w:rPr>
          <w:lang w:val="hr-HR"/>
        </w:rPr>
      </w:pPr>
      <w:r w:rsidRPr="009E2714">
        <w:rPr>
          <w:lang w:val="hr-HR"/>
        </w:rPr>
        <w:t>Žalba na odluku suca po pitanju tumačenja Pravila igre može se uložiti Vrhovnom sucu, čija odluka je tada konačna.</w:t>
      </w:r>
    </w:p>
    <w:p w14:paraId="2334289C" w14:textId="0C22AE07" w:rsidR="00E425C4" w:rsidRPr="009E2714" w:rsidRDefault="00E425C4" w:rsidP="00AC5D60">
      <w:pPr>
        <w:pStyle w:val="Odlomakpopisa"/>
        <w:numPr>
          <w:ilvl w:val="1"/>
          <w:numId w:val="4"/>
        </w:numPr>
        <w:rPr>
          <w:lang w:val="hr-HR"/>
        </w:rPr>
      </w:pPr>
      <w:r w:rsidRPr="009E2714">
        <w:rPr>
          <w:lang w:val="hr-HR"/>
        </w:rPr>
        <w:t xml:space="preserve">Žalbu na odluku Vrhovnog suca po pitanjima vezanim uz provedbu natjecanja, odnosno vođenje meča, a koja nisu regulirana Pravilima badmintonske igre ili aktima Saveza, moguće je uložiti Savezu u roku 48 sati od završetka natjecanja uz uplatu odgovarajuće naknade prema </w:t>
      </w:r>
      <w:hyperlink w:anchor="_Cjenik_Saveza" w:history="1">
        <w:r w:rsidRPr="00361BC5">
          <w:rPr>
            <w:rStyle w:val="Hiperveza"/>
            <w:lang w:val="hr-HR"/>
          </w:rPr>
          <w:t>Cjeniku Saveza</w:t>
        </w:r>
      </w:hyperlink>
      <w:r w:rsidRPr="009E2714">
        <w:rPr>
          <w:lang w:val="hr-HR"/>
        </w:rPr>
        <w:t xml:space="preserve"> (točka 3.5).</w:t>
      </w:r>
    </w:p>
    <w:p w14:paraId="2306A092" w14:textId="77777777" w:rsidR="00E425C4" w:rsidRPr="009E2714" w:rsidRDefault="00E425C4" w:rsidP="00AC5D60">
      <w:pPr>
        <w:pStyle w:val="Odlomakpopisa"/>
        <w:numPr>
          <w:ilvl w:val="1"/>
          <w:numId w:val="4"/>
        </w:numPr>
        <w:rPr>
          <w:lang w:val="hr-HR"/>
        </w:rPr>
      </w:pPr>
      <w:r w:rsidRPr="009E2714">
        <w:rPr>
          <w:lang w:val="hr-HR"/>
        </w:rPr>
        <w:t>Žalbu na odluku Ravnatelja natjecanja moguće je, uz uplatu odgovarajuće naknade prema Cjeniku Saveza (točka 3.5), uložiti žalbu Upravnom odboru Saveza, u roku 7 dana od primitka rješenja od strane Ravnatelja natjecanja, a Upravni odbor Saveza je dužan donijeti odluku na prvoj sljedećoj sjednici nakon podnošenja žalbe. Odluka Upravnog odbora Saveza je konačna.</w:t>
      </w:r>
    </w:p>
    <w:p w14:paraId="504AC7D8" w14:textId="77777777" w:rsidR="00E425C4" w:rsidRPr="009E2714" w:rsidRDefault="00E425C4" w:rsidP="00AC5D60">
      <w:pPr>
        <w:pStyle w:val="Odlomakpopisa"/>
        <w:numPr>
          <w:ilvl w:val="1"/>
          <w:numId w:val="4"/>
        </w:numPr>
        <w:rPr>
          <w:lang w:val="hr-HR"/>
        </w:rPr>
      </w:pPr>
      <w:r w:rsidRPr="009E2714">
        <w:rPr>
          <w:lang w:val="hr-HR"/>
        </w:rPr>
        <w:t>Ukoliko Zapisnik natjecanja, te žalbe iz točke 10.4 ovog Pravilnika sadrže opise nepravilnosti, prekršaja, isključenja, tužbe ili opise kažnjive po Stegovnom pravilniku, Zapisnik natjecanja se odmah prosljeđuje Upravnom odboru Saveza.</w:t>
      </w:r>
    </w:p>
    <w:p w14:paraId="417FD144" w14:textId="77777777" w:rsidR="00E425C4" w:rsidRPr="009E2714" w:rsidRDefault="00E425C4" w:rsidP="00AC5D60">
      <w:pPr>
        <w:pStyle w:val="Naslov1"/>
        <w:numPr>
          <w:ilvl w:val="0"/>
          <w:numId w:val="4"/>
        </w:numPr>
      </w:pPr>
      <w:bookmarkStart w:id="14" w:name="_Toc53518165"/>
      <w:bookmarkStart w:id="15" w:name="_Toc62942317"/>
      <w:r w:rsidRPr="009E2714">
        <w:t>Završne odredbe</w:t>
      </w:r>
      <w:bookmarkEnd w:id="14"/>
      <w:bookmarkEnd w:id="15"/>
    </w:p>
    <w:p w14:paraId="5F8BFBBD" w14:textId="77777777" w:rsidR="00E425C4" w:rsidRPr="009E2714" w:rsidRDefault="00E425C4" w:rsidP="00AC5D60">
      <w:pPr>
        <w:pStyle w:val="Odlomakpopisa"/>
        <w:numPr>
          <w:ilvl w:val="1"/>
          <w:numId w:val="4"/>
        </w:numPr>
        <w:rPr>
          <w:lang w:val="hr-HR"/>
        </w:rPr>
      </w:pPr>
      <w:r w:rsidRPr="009E2714">
        <w:rPr>
          <w:lang w:val="hr-HR"/>
        </w:rPr>
        <w:t>Upoznavanje igrača s odredbama ovog Pravilnika u nadležnosti je članica Saveza.</w:t>
      </w:r>
    </w:p>
    <w:p w14:paraId="184559EE" w14:textId="77777777" w:rsidR="00E425C4" w:rsidRPr="009E2714" w:rsidRDefault="00E425C4" w:rsidP="00AC5D60">
      <w:pPr>
        <w:pStyle w:val="Odlomakpopisa"/>
        <w:numPr>
          <w:ilvl w:val="1"/>
          <w:numId w:val="4"/>
        </w:numPr>
        <w:rPr>
          <w:lang w:val="hr-HR"/>
        </w:rPr>
      </w:pPr>
      <w:r w:rsidRPr="009E2714">
        <w:rPr>
          <w:lang w:val="hr-HR"/>
        </w:rPr>
        <w:t>Nepoštivanje odredaba ovog Pravilnika povlači stegovnu odgovornost.</w:t>
      </w:r>
    </w:p>
    <w:p w14:paraId="3797B1E3" w14:textId="77777777" w:rsidR="00E425C4" w:rsidRPr="009E2714" w:rsidRDefault="00E425C4" w:rsidP="00AC5D60">
      <w:pPr>
        <w:pStyle w:val="Odlomakpopisa"/>
        <w:numPr>
          <w:ilvl w:val="1"/>
          <w:numId w:val="4"/>
        </w:numPr>
        <w:rPr>
          <w:lang w:val="hr-HR"/>
        </w:rPr>
      </w:pPr>
      <w:r w:rsidRPr="009E2714">
        <w:rPr>
          <w:lang w:val="hr-HR"/>
        </w:rPr>
        <w:t>Pravilnik donosi i mijenja Skupština Saveza, te daje njegovo konačno tumačenje.</w:t>
      </w:r>
    </w:p>
    <w:p w14:paraId="519034AB" w14:textId="77777777" w:rsidR="00E425C4" w:rsidRPr="009E2714" w:rsidRDefault="00E425C4" w:rsidP="00AC5D60">
      <w:pPr>
        <w:pStyle w:val="Odlomakpopisa"/>
        <w:numPr>
          <w:ilvl w:val="1"/>
          <w:numId w:val="4"/>
        </w:numPr>
        <w:rPr>
          <w:lang w:val="hr-HR"/>
        </w:rPr>
      </w:pPr>
      <w:r w:rsidRPr="009E2714">
        <w:rPr>
          <w:lang w:val="hr-HR"/>
        </w:rPr>
        <w:t>Ravnatelj natjecanja može odobriti odstupanje od ovog Pravilnika ako za to postoji žurna i objektivna potreba, a takvu odluku dužan je objaviti odmah uz obrazloženje.</w:t>
      </w:r>
    </w:p>
    <w:p w14:paraId="244170D8" w14:textId="77777777" w:rsidR="00E425C4" w:rsidRPr="009E2714" w:rsidRDefault="00E425C4" w:rsidP="00AC5D60">
      <w:pPr>
        <w:pStyle w:val="Odlomakpopisa"/>
        <w:numPr>
          <w:ilvl w:val="1"/>
          <w:numId w:val="4"/>
        </w:numPr>
        <w:rPr>
          <w:lang w:val="hr-HR"/>
        </w:rPr>
      </w:pPr>
      <w:r w:rsidRPr="009E2714">
        <w:rPr>
          <w:lang w:val="hr-HR"/>
        </w:rPr>
        <w:t>Pravilnik stupa na snagu činom donošenja.</w:t>
      </w:r>
    </w:p>
    <w:p w14:paraId="7D92D772" w14:textId="77777777" w:rsidR="00E425C4" w:rsidRPr="009E2714" w:rsidRDefault="00E425C4" w:rsidP="00AC5D60">
      <w:pPr>
        <w:pStyle w:val="Odlomakpopisa"/>
        <w:numPr>
          <w:ilvl w:val="1"/>
          <w:numId w:val="4"/>
        </w:numPr>
        <w:rPr>
          <w:lang w:val="hr-HR"/>
        </w:rPr>
      </w:pPr>
      <w:r w:rsidRPr="009E2714">
        <w:rPr>
          <w:lang w:val="hr-HR"/>
        </w:rPr>
        <w:t>Sastavni dio Pravilnika su prilozi koji su objavljeni na internetskoj stranici Saveza (www.cba.hr):</w:t>
      </w:r>
    </w:p>
    <w:p w14:paraId="05602D79" w14:textId="77777777" w:rsidR="00E425C4" w:rsidRPr="009E2714" w:rsidRDefault="00E425C4" w:rsidP="00AC5D60">
      <w:pPr>
        <w:pStyle w:val="CBAListparagraph"/>
        <w:numPr>
          <w:ilvl w:val="0"/>
          <w:numId w:val="17"/>
        </w:numPr>
        <w:rPr>
          <w:lang w:val="hr-HR"/>
        </w:rPr>
      </w:pPr>
      <w:r w:rsidRPr="009E2714">
        <w:rPr>
          <w:lang w:val="hr-HR"/>
        </w:rPr>
        <w:t>Dodatak natjecateljskog pravilnika</w:t>
      </w:r>
    </w:p>
    <w:p w14:paraId="55BD3493" w14:textId="77777777" w:rsidR="00E425C4" w:rsidRPr="009E2714" w:rsidRDefault="00E425C4" w:rsidP="00AC5D60">
      <w:pPr>
        <w:pStyle w:val="CBAListparagraph"/>
        <w:numPr>
          <w:ilvl w:val="0"/>
          <w:numId w:val="17"/>
        </w:numPr>
        <w:rPr>
          <w:lang w:val="hr-HR"/>
        </w:rPr>
      </w:pPr>
      <w:r w:rsidRPr="009E2714">
        <w:rPr>
          <w:lang w:val="hr-HR"/>
        </w:rPr>
        <w:t>obrazac Prijave za organizaciju natjecanja</w:t>
      </w:r>
    </w:p>
    <w:p w14:paraId="5696DF64" w14:textId="77777777" w:rsidR="00E425C4" w:rsidRPr="009E2714" w:rsidRDefault="00E425C4" w:rsidP="00AC5D60">
      <w:pPr>
        <w:pStyle w:val="CBAListparagraph"/>
        <w:numPr>
          <w:ilvl w:val="0"/>
          <w:numId w:val="17"/>
        </w:numPr>
        <w:rPr>
          <w:lang w:val="hr-HR"/>
        </w:rPr>
      </w:pPr>
      <w:r w:rsidRPr="009E2714">
        <w:rPr>
          <w:lang w:val="hr-HR"/>
        </w:rPr>
        <w:t>obrazac Poziva na natjecanje</w:t>
      </w:r>
    </w:p>
    <w:p w14:paraId="7504E00F" w14:textId="77777777" w:rsidR="00E425C4" w:rsidRPr="009E2714" w:rsidRDefault="00E425C4" w:rsidP="00AC5D60">
      <w:pPr>
        <w:pStyle w:val="CBAListparagraph"/>
        <w:numPr>
          <w:ilvl w:val="0"/>
          <w:numId w:val="17"/>
        </w:numPr>
        <w:rPr>
          <w:lang w:val="hr-HR"/>
        </w:rPr>
      </w:pPr>
      <w:r w:rsidRPr="009E2714">
        <w:rPr>
          <w:lang w:val="hr-HR"/>
        </w:rPr>
        <w:t>obrazac Zapisnika natjecanja</w:t>
      </w:r>
    </w:p>
    <w:p w14:paraId="57148C65" w14:textId="77777777" w:rsidR="00E425C4" w:rsidRPr="009E2714" w:rsidRDefault="00E425C4" w:rsidP="00AC5D60">
      <w:pPr>
        <w:pStyle w:val="CBAListparagraph"/>
        <w:numPr>
          <w:ilvl w:val="0"/>
          <w:numId w:val="17"/>
        </w:numPr>
        <w:rPr>
          <w:lang w:val="hr-HR"/>
        </w:rPr>
      </w:pPr>
      <w:r w:rsidRPr="009E2714">
        <w:rPr>
          <w:lang w:val="hr-HR"/>
        </w:rPr>
        <w:t>obrazac Izvješća vrhovnoga suca</w:t>
      </w:r>
    </w:p>
    <w:p w14:paraId="1DE42189" w14:textId="4E2ECFD8" w:rsidR="00E425C4" w:rsidRPr="009E2714" w:rsidRDefault="00E425C4" w:rsidP="00AC5D60">
      <w:pPr>
        <w:pStyle w:val="CBAListparagraph"/>
        <w:numPr>
          <w:ilvl w:val="0"/>
          <w:numId w:val="17"/>
        </w:numPr>
        <w:rPr>
          <w:lang w:val="hr-HR"/>
        </w:rPr>
      </w:pPr>
      <w:r w:rsidRPr="009E2714">
        <w:rPr>
          <w:lang w:val="hr-HR"/>
        </w:rPr>
        <w:t>Tablice bodovanja natjecanja</w:t>
      </w:r>
    </w:p>
    <w:p w14:paraId="53E7419C" w14:textId="77777777" w:rsidR="00E425C4" w:rsidRPr="009E2714" w:rsidRDefault="00E425C4" w:rsidP="00E425C4"/>
    <w:p w14:paraId="69CCEA64" w14:textId="77777777" w:rsidR="00E425C4" w:rsidRPr="009E2714" w:rsidRDefault="00E425C4" w:rsidP="00E425C4"/>
    <w:p w14:paraId="7548EDAB" w14:textId="77777777" w:rsidR="00E425C4" w:rsidRPr="009E2714" w:rsidRDefault="00E425C4" w:rsidP="00E425C4">
      <w:pPr>
        <w:jc w:val="right"/>
        <w:rPr>
          <w:sz w:val="32"/>
          <w:szCs w:val="30"/>
        </w:rPr>
      </w:pPr>
      <w:r w:rsidRPr="009E2714">
        <w:rPr>
          <w:sz w:val="32"/>
          <w:szCs w:val="30"/>
        </w:rPr>
        <w:t>Predsjednik Saveza</w:t>
      </w:r>
    </w:p>
    <w:p w14:paraId="73A3BC54" w14:textId="5471D079" w:rsidR="00E425C4" w:rsidRPr="009E2714" w:rsidRDefault="00E425C4" w:rsidP="00E425C4">
      <w:pPr>
        <w:jc w:val="right"/>
        <w:rPr>
          <w:sz w:val="32"/>
          <w:szCs w:val="30"/>
        </w:rPr>
      </w:pPr>
      <w:r w:rsidRPr="009E2714">
        <w:rPr>
          <w:sz w:val="32"/>
          <w:szCs w:val="30"/>
        </w:rPr>
        <w:t>Ratko Galjer</w:t>
      </w:r>
    </w:p>
    <w:p w14:paraId="2D57A0C7" w14:textId="15BFBE93" w:rsidR="007E38DC" w:rsidRPr="009E2714" w:rsidRDefault="007E38DC" w:rsidP="00E425C4">
      <w:pPr>
        <w:jc w:val="right"/>
        <w:rPr>
          <w:sz w:val="32"/>
          <w:szCs w:val="30"/>
        </w:rPr>
      </w:pPr>
    </w:p>
    <w:p w14:paraId="77FEBD6E" w14:textId="22935EAC" w:rsidR="007E38DC" w:rsidRPr="009E2714" w:rsidRDefault="007E38DC" w:rsidP="00E425C4">
      <w:pPr>
        <w:jc w:val="right"/>
        <w:rPr>
          <w:sz w:val="32"/>
          <w:szCs w:val="30"/>
        </w:rPr>
      </w:pPr>
    </w:p>
    <w:p w14:paraId="0AA3B16C" w14:textId="408E8AA6" w:rsidR="007E38DC" w:rsidRPr="009E2714" w:rsidRDefault="007E38DC" w:rsidP="00E425C4">
      <w:pPr>
        <w:jc w:val="right"/>
        <w:rPr>
          <w:sz w:val="32"/>
          <w:szCs w:val="30"/>
        </w:rPr>
      </w:pPr>
    </w:p>
    <w:p w14:paraId="3769E583" w14:textId="286E962E" w:rsidR="007E38DC" w:rsidRPr="009E2714" w:rsidRDefault="007E38DC" w:rsidP="00E425C4">
      <w:pPr>
        <w:jc w:val="right"/>
        <w:rPr>
          <w:sz w:val="32"/>
          <w:szCs w:val="30"/>
        </w:rPr>
      </w:pPr>
    </w:p>
    <w:p w14:paraId="064C83A4" w14:textId="26765A38" w:rsidR="007E38DC" w:rsidRPr="009E2714" w:rsidRDefault="007E38DC" w:rsidP="00E425C4">
      <w:pPr>
        <w:jc w:val="right"/>
        <w:rPr>
          <w:sz w:val="32"/>
          <w:szCs w:val="30"/>
        </w:rPr>
      </w:pPr>
    </w:p>
    <w:p w14:paraId="256FDA28" w14:textId="4F10F2C4" w:rsidR="00A85EBC" w:rsidRPr="009E2714" w:rsidRDefault="00A85EBC" w:rsidP="00E425C4">
      <w:pPr>
        <w:jc w:val="right"/>
        <w:rPr>
          <w:sz w:val="32"/>
          <w:szCs w:val="30"/>
        </w:rPr>
      </w:pPr>
    </w:p>
    <w:p w14:paraId="583E38EC" w14:textId="43E0FE06" w:rsidR="00A85EBC" w:rsidRPr="009E2714" w:rsidRDefault="00A85EBC" w:rsidP="00E425C4">
      <w:pPr>
        <w:jc w:val="right"/>
        <w:rPr>
          <w:sz w:val="32"/>
          <w:szCs w:val="30"/>
        </w:rPr>
      </w:pPr>
    </w:p>
    <w:p w14:paraId="297DFF6D" w14:textId="2A3AAFDB" w:rsidR="00A85EBC" w:rsidRPr="009E2714" w:rsidRDefault="00A85EBC" w:rsidP="00E425C4">
      <w:pPr>
        <w:jc w:val="right"/>
        <w:rPr>
          <w:sz w:val="32"/>
          <w:szCs w:val="30"/>
        </w:rPr>
      </w:pPr>
    </w:p>
    <w:p w14:paraId="2879334F" w14:textId="273EC596" w:rsidR="00A85EBC" w:rsidRPr="009E2714" w:rsidRDefault="00A85EBC" w:rsidP="00E425C4">
      <w:pPr>
        <w:jc w:val="right"/>
        <w:rPr>
          <w:sz w:val="32"/>
          <w:szCs w:val="30"/>
        </w:rPr>
      </w:pPr>
    </w:p>
    <w:p w14:paraId="2E2EC75C" w14:textId="3A13CD28" w:rsidR="00A85EBC" w:rsidRPr="009E2714" w:rsidRDefault="00A85EBC" w:rsidP="00E425C4">
      <w:pPr>
        <w:jc w:val="right"/>
        <w:rPr>
          <w:sz w:val="32"/>
          <w:szCs w:val="30"/>
        </w:rPr>
      </w:pPr>
    </w:p>
    <w:p w14:paraId="24B2387F" w14:textId="1B900724" w:rsidR="00A85EBC" w:rsidRPr="009E2714" w:rsidRDefault="00A85EBC" w:rsidP="00E425C4">
      <w:pPr>
        <w:jc w:val="right"/>
        <w:rPr>
          <w:sz w:val="32"/>
          <w:szCs w:val="30"/>
        </w:rPr>
      </w:pPr>
    </w:p>
    <w:p w14:paraId="7F6EA7BF" w14:textId="71DEA878" w:rsidR="00A85EBC" w:rsidRPr="009E2714" w:rsidRDefault="00A85EBC" w:rsidP="00E425C4">
      <w:pPr>
        <w:jc w:val="right"/>
        <w:rPr>
          <w:sz w:val="32"/>
          <w:szCs w:val="30"/>
        </w:rPr>
      </w:pPr>
    </w:p>
    <w:p w14:paraId="05F1E83A" w14:textId="6895CDDB" w:rsidR="00A85EBC" w:rsidRPr="009E2714" w:rsidRDefault="00A85EBC" w:rsidP="00E425C4">
      <w:pPr>
        <w:jc w:val="right"/>
        <w:rPr>
          <w:sz w:val="32"/>
          <w:szCs w:val="30"/>
        </w:rPr>
      </w:pPr>
    </w:p>
    <w:p w14:paraId="560734BB" w14:textId="2FCEEDDF" w:rsidR="00A85EBC" w:rsidRPr="009E2714" w:rsidRDefault="00A85EBC" w:rsidP="00E425C4">
      <w:pPr>
        <w:jc w:val="right"/>
        <w:rPr>
          <w:sz w:val="32"/>
          <w:szCs w:val="30"/>
        </w:rPr>
      </w:pPr>
    </w:p>
    <w:p w14:paraId="30885649" w14:textId="17BBBC62" w:rsidR="00A85EBC" w:rsidRPr="009E2714" w:rsidRDefault="00A85EBC" w:rsidP="00E425C4">
      <w:pPr>
        <w:jc w:val="right"/>
        <w:rPr>
          <w:sz w:val="32"/>
          <w:szCs w:val="30"/>
        </w:rPr>
      </w:pPr>
    </w:p>
    <w:p w14:paraId="1836AB69" w14:textId="23E6ED0F" w:rsidR="00A85EBC" w:rsidRPr="009E2714" w:rsidRDefault="00A85EBC" w:rsidP="00E425C4">
      <w:pPr>
        <w:jc w:val="right"/>
        <w:rPr>
          <w:sz w:val="32"/>
          <w:szCs w:val="30"/>
        </w:rPr>
      </w:pPr>
    </w:p>
    <w:p w14:paraId="6D2110F1" w14:textId="16767CB0" w:rsidR="00A85EBC" w:rsidRPr="009E2714" w:rsidRDefault="00A85EBC" w:rsidP="00E425C4">
      <w:pPr>
        <w:jc w:val="right"/>
        <w:rPr>
          <w:sz w:val="32"/>
          <w:szCs w:val="30"/>
        </w:rPr>
      </w:pPr>
    </w:p>
    <w:p w14:paraId="5A9A2DCC" w14:textId="77777777" w:rsidR="00A85EBC" w:rsidRPr="009E2714" w:rsidRDefault="00A85EBC" w:rsidP="00E425C4">
      <w:pPr>
        <w:jc w:val="right"/>
        <w:rPr>
          <w:sz w:val="32"/>
          <w:szCs w:val="30"/>
        </w:rPr>
      </w:pPr>
    </w:p>
    <w:p w14:paraId="059E29D5" w14:textId="10595F3A" w:rsidR="00987577" w:rsidRPr="009E2714" w:rsidRDefault="00987577" w:rsidP="00EA1372">
      <w:pPr>
        <w:pStyle w:val="Naslov1"/>
      </w:pPr>
      <w:bookmarkStart w:id="16" w:name="_Toc62942318"/>
      <w:r w:rsidRPr="009E2714">
        <w:t>Refe</w:t>
      </w:r>
      <w:r w:rsidR="007E38DC" w:rsidRPr="009E2714">
        <w:t>rentni</w:t>
      </w:r>
      <w:r w:rsidRPr="009E2714">
        <w:t xml:space="preserve"> do</w:t>
      </w:r>
      <w:r w:rsidR="007E38DC" w:rsidRPr="009E2714">
        <w:t>kumenti</w:t>
      </w:r>
      <w:bookmarkEnd w:id="16"/>
    </w:p>
    <w:p w14:paraId="4FA6FE2C" w14:textId="77777777" w:rsidR="007E38DC" w:rsidRPr="009E2714" w:rsidRDefault="007E38DC" w:rsidP="007E38DC"/>
    <w:p w14:paraId="70D8CC30" w14:textId="59EF0C13" w:rsidR="00987577" w:rsidRPr="009E2714" w:rsidRDefault="00C524A2" w:rsidP="00AC5D60">
      <w:pPr>
        <w:pStyle w:val="Naslov4"/>
        <w:numPr>
          <w:ilvl w:val="0"/>
          <w:numId w:val="2"/>
        </w:numPr>
      </w:pPr>
      <w:hyperlink r:id="rId13" w:history="1">
        <w:r w:rsidR="00987577" w:rsidRPr="00361BC5">
          <w:rPr>
            <w:rStyle w:val="Hiperveza"/>
          </w:rPr>
          <w:t>HBS Statut</w:t>
        </w:r>
      </w:hyperlink>
    </w:p>
    <w:p w14:paraId="481E37D6" w14:textId="297AE8E8" w:rsidR="00987577" w:rsidRPr="009E2714" w:rsidRDefault="00987577" w:rsidP="00987577">
      <w:pPr>
        <w:ind w:left="720"/>
      </w:pPr>
    </w:p>
    <w:p w14:paraId="4A50E3E2" w14:textId="5761014D" w:rsidR="00987577" w:rsidRPr="009E2714" w:rsidRDefault="00C524A2" w:rsidP="00AC5D60">
      <w:pPr>
        <w:pStyle w:val="Naslov4"/>
        <w:numPr>
          <w:ilvl w:val="0"/>
          <w:numId w:val="2"/>
        </w:numPr>
      </w:pPr>
      <w:hyperlink r:id="rId14" w:history="1">
        <w:r w:rsidR="00987577" w:rsidRPr="00361BC5">
          <w:rPr>
            <w:rStyle w:val="Hiperveza"/>
          </w:rPr>
          <w:t>N</w:t>
        </w:r>
        <w:r w:rsidR="006B7377" w:rsidRPr="00361BC5">
          <w:rPr>
            <w:rStyle w:val="Hiperveza"/>
          </w:rPr>
          <w:t>atjecateljski pravilnik</w:t>
        </w:r>
      </w:hyperlink>
    </w:p>
    <w:p w14:paraId="1C433875" w14:textId="1D767D50" w:rsidR="004552E2" w:rsidRPr="009E2714" w:rsidRDefault="004552E2" w:rsidP="004552E2"/>
    <w:bookmarkStart w:id="17" w:name="_Dodatak_natjecateljskog_pravilnika"/>
    <w:bookmarkEnd w:id="17"/>
    <w:p w14:paraId="22C0960A" w14:textId="70E2FC0D" w:rsidR="00E425C4" w:rsidRPr="009E2714" w:rsidRDefault="00361BC5" w:rsidP="00AC5D60">
      <w:pPr>
        <w:pStyle w:val="Naslov4"/>
        <w:numPr>
          <w:ilvl w:val="0"/>
          <w:numId w:val="2"/>
        </w:numPr>
      </w:pPr>
      <w:r>
        <w:lastRenderedPageBreak/>
        <w:fldChar w:fldCharType="begin"/>
      </w:r>
      <w:r>
        <w:instrText xml:space="preserve"> HYPERLINK "https://www.cba.hr/storage/static_content/natjecanja/natjecateljski-pravilnik/files/Dodatak_Natjecateljskog_pravilnika.pdf" </w:instrText>
      </w:r>
      <w:r>
        <w:fldChar w:fldCharType="separate"/>
      </w:r>
      <w:r w:rsidR="00E425C4" w:rsidRPr="00361BC5">
        <w:rPr>
          <w:rStyle w:val="Hiperveza"/>
        </w:rPr>
        <w:t>Dodatak natjecateljskog pravilnika</w:t>
      </w:r>
      <w:r>
        <w:fldChar w:fldCharType="end"/>
      </w:r>
    </w:p>
    <w:p w14:paraId="7D495B78" w14:textId="77777777" w:rsidR="00E425C4" w:rsidRPr="009E2714" w:rsidRDefault="00E425C4" w:rsidP="00E425C4"/>
    <w:bookmarkStart w:id="18" w:name="_Obrazac_Prijave_za"/>
    <w:bookmarkEnd w:id="18"/>
    <w:p w14:paraId="16F67778" w14:textId="7B4F7989" w:rsidR="00E425C4" w:rsidRPr="009E2714" w:rsidRDefault="00361BC5" w:rsidP="00AC5D60">
      <w:pPr>
        <w:pStyle w:val="Naslov4"/>
        <w:numPr>
          <w:ilvl w:val="0"/>
          <w:numId w:val="2"/>
        </w:numPr>
      </w:pPr>
      <w:r>
        <w:fldChar w:fldCharType="begin"/>
      </w:r>
      <w:r>
        <w:instrText xml:space="preserve"> HYPERLINK "https://www.cba.hr/storage/static_content/natjecanja/natjecateljski-pravilnik/files/Obrazac_prijave_za_organizaciju_natjecanja.xlsx" </w:instrText>
      </w:r>
      <w:r>
        <w:fldChar w:fldCharType="separate"/>
      </w:r>
      <w:r w:rsidR="00E425C4" w:rsidRPr="00361BC5">
        <w:rPr>
          <w:rStyle w:val="Hiperveza"/>
        </w:rPr>
        <w:t>Obrazac Prijave za organizaciju natjecanja</w:t>
      </w:r>
      <w:r>
        <w:fldChar w:fldCharType="end"/>
      </w:r>
    </w:p>
    <w:p w14:paraId="77A7662F" w14:textId="77777777" w:rsidR="00E425C4" w:rsidRPr="009E2714" w:rsidRDefault="00E425C4" w:rsidP="00E425C4"/>
    <w:bookmarkStart w:id="19" w:name="_Obrazac_Poziva_na"/>
    <w:bookmarkEnd w:id="19"/>
    <w:p w14:paraId="483D16E3" w14:textId="378F9606" w:rsidR="00E425C4" w:rsidRPr="009E2714" w:rsidRDefault="00361BC5" w:rsidP="00AC5D60">
      <w:pPr>
        <w:pStyle w:val="Naslov4"/>
        <w:numPr>
          <w:ilvl w:val="0"/>
          <w:numId w:val="2"/>
        </w:numPr>
      </w:pPr>
      <w:r>
        <w:fldChar w:fldCharType="begin"/>
      </w:r>
      <w:r w:rsidR="009E361B">
        <w:instrText>HYPERLINK "https://www.cba.hr/storage/static_content/natjecanja/natjecateljski-pravilnik/files/Obrazac_poziva_na_natjecanje.docx"</w:instrText>
      </w:r>
      <w:r>
        <w:fldChar w:fldCharType="separate"/>
      </w:r>
      <w:r w:rsidR="00E425C4" w:rsidRPr="00361BC5">
        <w:rPr>
          <w:rStyle w:val="Hiperveza"/>
        </w:rPr>
        <w:t>Obrazac Poziva na natjecanje</w:t>
      </w:r>
      <w:r>
        <w:fldChar w:fldCharType="end"/>
      </w:r>
    </w:p>
    <w:p w14:paraId="0DE3FFDD" w14:textId="77777777" w:rsidR="00E425C4" w:rsidRPr="009E2714" w:rsidRDefault="00E425C4" w:rsidP="00E425C4"/>
    <w:bookmarkStart w:id="20" w:name="_Obrazac_Zapisnika_natjecanja"/>
    <w:bookmarkEnd w:id="20"/>
    <w:p w14:paraId="4B67CD7F" w14:textId="5F353CDE" w:rsidR="00E425C4" w:rsidRPr="009E2714" w:rsidRDefault="00361BC5" w:rsidP="00AC5D60">
      <w:pPr>
        <w:pStyle w:val="Naslov4"/>
        <w:numPr>
          <w:ilvl w:val="0"/>
          <w:numId w:val="2"/>
        </w:numPr>
      </w:pPr>
      <w:r>
        <w:fldChar w:fldCharType="begin"/>
      </w:r>
      <w:r>
        <w:instrText xml:space="preserve"> HYPERLINK "https://www.cba.hr/storage/static_content/natjecanja/natjecateljski-pravilnik/files/Obrazac_zapisnik_natjecanja.doc" </w:instrText>
      </w:r>
      <w:r>
        <w:fldChar w:fldCharType="separate"/>
      </w:r>
      <w:r w:rsidR="00E425C4" w:rsidRPr="00361BC5">
        <w:rPr>
          <w:rStyle w:val="Hiperveza"/>
        </w:rPr>
        <w:t>Obrazac Zapisnika natjecanja</w:t>
      </w:r>
      <w:r>
        <w:fldChar w:fldCharType="end"/>
      </w:r>
    </w:p>
    <w:p w14:paraId="47348AD1" w14:textId="77777777" w:rsidR="00E425C4" w:rsidRPr="009E2714" w:rsidRDefault="00E425C4" w:rsidP="00E425C4"/>
    <w:p w14:paraId="32433371" w14:textId="314BFC02" w:rsidR="00E425C4" w:rsidRPr="009E2714" w:rsidRDefault="00C524A2" w:rsidP="00AC5D60">
      <w:pPr>
        <w:pStyle w:val="Naslov4"/>
        <w:numPr>
          <w:ilvl w:val="0"/>
          <w:numId w:val="2"/>
        </w:numPr>
      </w:pPr>
      <w:hyperlink r:id="rId15" w:history="1">
        <w:r w:rsidR="00E425C4" w:rsidRPr="00361BC5">
          <w:rPr>
            <w:rStyle w:val="Hiperveza"/>
          </w:rPr>
          <w:t>Obrazac izvješća vrhovnoga suca</w:t>
        </w:r>
      </w:hyperlink>
    </w:p>
    <w:p w14:paraId="32B4131D" w14:textId="77777777" w:rsidR="00E425C4" w:rsidRPr="009E2714" w:rsidRDefault="00E425C4" w:rsidP="00E425C4"/>
    <w:bookmarkStart w:id="21" w:name="_Tablice_bodovanja_natjecanja"/>
    <w:bookmarkEnd w:id="21"/>
    <w:p w14:paraId="7FA8380E" w14:textId="47E9CA6D" w:rsidR="00987577" w:rsidRPr="009E2714" w:rsidRDefault="00315478" w:rsidP="00AC5D60">
      <w:pPr>
        <w:pStyle w:val="Naslov4"/>
        <w:numPr>
          <w:ilvl w:val="0"/>
          <w:numId w:val="2"/>
        </w:numPr>
      </w:pPr>
      <w:r>
        <w:fldChar w:fldCharType="begin"/>
      </w:r>
      <w:r w:rsidR="009E361B">
        <w:instrText>HYPERLINK "https://www.cba.hr/storage/static_content/natjecanja/natjecateljski-pravilnik/files/Tablica_bodovanja_natjecanja.pdf"</w:instrText>
      </w:r>
      <w:r>
        <w:fldChar w:fldCharType="separate"/>
      </w:r>
      <w:r w:rsidR="00E425C4" w:rsidRPr="00315478">
        <w:rPr>
          <w:rStyle w:val="Hiperveza"/>
        </w:rPr>
        <w:t>Tablice bodovanja natjecanja</w:t>
      </w:r>
      <w:r>
        <w:fldChar w:fldCharType="end"/>
      </w:r>
    </w:p>
    <w:p w14:paraId="241114B5" w14:textId="77777777" w:rsidR="00692373" w:rsidRPr="009E2714" w:rsidRDefault="00692373" w:rsidP="00692373"/>
    <w:bookmarkStart w:id="22" w:name="_Registracijski_pravilnik"/>
    <w:bookmarkEnd w:id="22"/>
    <w:p w14:paraId="527C5E57" w14:textId="7D48A7A0" w:rsidR="001C1D8A" w:rsidRPr="009E2714" w:rsidRDefault="00361BC5" w:rsidP="001C1D8A">
      <w:pPr>
        <w:pStyle w:val="Naslov4"/>
        <w:numPr>
          <w:ilvl w:val="0"/>
          <w:numId w:val="2"/>
        </w:numPr>
      </w:pPr>
      <w:r>
        <w:fldChar w:fldCharType="begin"/>
      </w:r>
      <w:r>
        <w:instrText xml:space="preserve"> HYPERLINK "https://www.cba.hr/storage/static_content/savez/akti-upravnog-odbora/files/Registracijski_pravilnik.pdf" </w:instrText>
      </w:r>
      <w:r>
        <w:fldChar w:fldCharType="separate"/>
      </w:r>
      <w:r w:rsidR="001C1D8A" w:rsidRPr="00361BC5">
        <w:rPr>
          <w:rStyle w:val="Hiperveza"/>
        </w:rPr>
        <w:t>Registracijski pravilnik</w:t>
      </w:r>
      <w:r>
        <w:fldChar w:fldCharType="end"/>
      </w:r>
    </w:p>
    <w:p w14:paraId="7C40FB36" w14:textId="77777777" w:rsidR="006A3DA3" w:rsidRPr="009E2714" w:rsidRDefault="006A3DA3" w:rsidP="006A3DA3"/>
    <w:bookmarkStart w:id="23" w:name="_Sudački_pravilnik"/>
    <w:bookmarkEnd w:id="23"/>
    <w:p w14:paraId="775E35FD" w14:textId="28543D26" w:rsidR="006A3DA3" w:rsidRPr="009E2714" w:rsidRDefault="00361BC5" w:rsidP="006A3DA3">
      <w:pPr>
        <w:pStyle w:val="Naslov4"/>
        <w:numPr>
          <w:ilvl w:val="0"/>
          <w:numId w:val="2"/>
        </w:numPr>
      </w:pPr>
      <w:r>
        <w:fldChar w:fldCharType="begin"/>
      </w:r>
      <w:r>
        <w:instrText xml:space="preserve"> HYPERLINK "https://www.cba.hr/storage/static_content/savez/akti-upravnog-odbora/files/Sudacki_pravilnik.pdf" </w:instrText>
      </w:r>
      <w:r>
        <w:fldChar w:fldCharType="separate"/>
      </w:r>
      <w:r w:rsidR="006A3DA3" w:rsidRPr="00361BC5">
        <w:rPr>
          <w:rStyle w:val="Hiperveza"/>
        </w:rPr>
        <w:t>Sudački pravilnik</w:t>
      </w:r>
      <w:r>
        <w:fldChar w:fldCharType="end"/>
      </w:r>
    </w:p>
    <w:p w14:paraId="4A280931" w14:textId="77777777" w:rsidR="006B7377" w:rsidRPr="009E2714" w:rsidRDefault="006B7377" w:rsidP="006B7377"/>
    <w:p w14:paraId="24F07407" w14:textId="3D3BA017" w:rsidR="006B7377" w:rsidRPr="009E2714" w:rsidRDefault="00C524A2" w:rsidP="006B7377">
      <w:pPr>
        <w:pStyle w:val="Naslov4"/>
        <w:numPr>
          <w:ilvl w:val="0"/>
          <w:numId w:val="2"/>
        </w:numPr>
      </w:pPr>
      <w:hyperlink r:id="rId16" w:history="1">
        <w:r w:rsidR="006B7377" w:rsidRPr="00361BC5">
          <w:rPr>
            <w:rStyle w:val="Hiperveza"/>
          </w:rPr>
          <w:t>Stegovni pravilnik</w:t>
        </w:r>
      </w:hyperlink>
    </w:p>
    <w:p w14:paraId="6179ADB0" w14:textId="77777777" w:rsidR="006A3DA3" w:rsidRPr="009E2714" w:rsidRDefault="006A3DA3" w:rsidP="006A3DA3"/>
    <w:bookmarkStart w:id="24" w:name="_Cjenik_Saveza"/>
    <w:bookmarkEnd w:id="24"/>
    <w:p w14:paraId="63AE5944" w14:textId="458AB451" w:rsidR="006A3DA3" w:rsidRPr="009E2714" w:rsidRDefault="00361BC5" w:rsidP="006A3DA3">
      <w:pPr>
        <w:pStyle w:val="Naslov4"/>
        <w:numPr>
          <w:ilvl w:val="0"/>
          <w:numId w:val="2"/>
        </w:numPr>
      </w:pPr>
      <w:r>
        <w:fldChar w:fldCharType="begin"/>
      </w:r>
      <w:r>
        <w:instrText xml:space="preserve"> HYPERLINK "https://www.cba.hr/storage/static_content/savez/akti-upravnog-odbora/files/Cjenik.pdf" </w:instrText>
      </w:r>
      <w:r>
        <w:fldChar w:fldCharType="separate"/>
      </w:r>
      <w:r w:rsidR="006A3DA3" w:rsidRPr="00361BC5">
        <w:rPr>
          <w:rStyle w:val="Hiperveza"/>
        </w:rPr>
        <w:t>Cjenik Saveza</w:t>
      </w:r>
      <w:r>
        <w:fldChar w:fldCharType="end"/>
      </w:r>
    </w:p>
    <w:p w14:paraId="3E7227D0" w14:textId="77777777" w:rsidR="006A3DA3" w:rsidRPr="009E2714" w:rsidRDefault="006A3DA3" w:rsidP="006A3DA3"/>
    <w:bookmarkStart w:id="25" w:name="_Kalendar_natjecanja"/>
    <w:bookmarkEnd w:id="25"/>
    <w:p w14:paraId="395D786A" w14:textId="468E7E02" w:rsidR="00C02F4B" w:rsidRPr="009E2714" w:rsidRDefault="00361BC5" w:rsidP="00EB249A">
      <w:pPr>
        <w:pStyle w:val="Naslov4"/>
        <w:numPr>
          <w:ilvl w:val="0"/>
          <w:numId w:val="2"/>
        </w:numPr>
      </w:pPr>
      <w:r>
        <w:fldChar w:fldCharType="begin"/>
      </w:r>
      <w:r>
        <w:instrText xml:space="preserve"> HYPERLINK "https://www.cba.hr/natjecanja/kalendar-saveza" </w:instrText>
      </w:r>
      <w:r>
        <w:fldChar w:fldCharType="separate"/>
      </w:r>
      <w:r w:rsidR="006A3DA3" w:rsidRPr="00361BC5">
        <w:rPr>
          <w:rStyle w:val="Hiperveza"/>
        </w:rPr>
        <w:t>Kalendar natjecanja</w:t>
      </w:r>
      <w:r>
        <w:fldChar w:fldCharType="end"/>
      </w:r>
    </w:p>
    <w:p w14:paraId="798E6533" w14:textId="77777777" w:rsidR="006B7377" w:rsidRPr="009E2714" w:rsidRDefault="006B7377" w:rsidP="006B7377"/>
    <w:bookmarkStart w:id="26" w:name="_Pravila_badmintonske_igre"/>
    <w:bookmarkEnd w:id="26"/>
    <w:p w14:paraId="0977412F" w14:textId="4B291FFF" w:rsidR="006B7377" w:rsidRDefault="00315478" w:rsidP="006B7377">
      <w:pPr>
        <w:pStyle w:val="Naslov4"/>
        <w:numPr>
          <w:ilvl w:val="0"/>
          <w:numId w:val="2"/>
        </w:numPr>
      </w:pPr>
      <w:r>
        <w:fldChar w:fldCharType="begin"/>
      </w:r>
      <w:r w:rsidR="009E361B">
        <w:instrText>HYPERLINK "https://extranet.bwfbadminton.com/docs/document-system/81/1466/1470/Section%204.1%20-%20Laws%20of%20Badminton.pdf"</w:instrText>
      </w:r>
      <w:r>
        <w:fldChar w:fldCharType="separate"/>
      </w:r>
      <w:r w:rsidR="006B7377" w:rsidRPr="00315478">
        <w:rPr>
          <w:rStyle w:val="Hiperveza"/>
        </w:rPr>
        <w:t>Pravila badmintonske igre</w:t>
      </w:r>
      <w:r>
        <w:fldChar w:fldCharType="end"/>
      </w:r>
    </w:p>
    <w:p w14:paraId="460C28C2" w14:textId="5B8470F1" w:rsidR="00315478" w:rsidRDefault="00315478" w:rsidP="00315478"/>
    <w:bookmarkStart w:id="27" w:name="_Preporuke_sudački_dužnosnicima"/>
    <w:bookmarkEnd w:id="27"/>
    <w:p w14:paraId="02EDBEEC" w14:textId="7411F270" w:rsidR="00315478" w:rsidRPr="00315478" w:rsidRDefault="00315478" w:rsidP="00315478">
      <w:pPr>
        <w:pStyle w:val="Naslov4"/>
        <w:numPr>
          <w:ilvl w:val="0"/>
          <w:numId w:val="2"/>
        </w:numPr>
      </w:pPr>
      <w:r>
        <w:fldChar w:fldCharType="begin"/>
      </w:r>
      <w:r>
        <w:instrText xml:space="preserve"> HYPERLINK "https://extranet.bwfbadminton.com/docs/document-system/81/1466/1470/Section%204.1.1%20-%20Instructions%20to%20Technical%20Officials%20%20(ITTO)%20.pdf" </w:instrText>
      </w:r>
      <w:r>
        <w:fldChar w:fldCharType="separate"/>
      </w:r>
      <w:r w:rsidRPr="00315478">
        <w:rPr>
          <w:rStyle w:val="Hiperveza"/>
        </w:rPr>
        <w:t>Preporuke sudački dužnosnicima</w:t>
      </w:r>
      <w:r>
        <w:fldChar w:fldCharType="end"/>
      </w:r>
    </w:p>
    <w:p w14:paraId="374C7FD0" w14:textId="77777777" w:rsidR="006B7377" w:rsidRPr="009E2714" w:rsidRDefault="006B7377" w:rsidP="006B7377"/>
    <w:p w14:paraId="3AC1CC6B" w14:textId="6DE20261" w:rsidR="006B7377" w:rsidRDefault="00C524A2" w:rsidP="006B7377">
      <w:pPr>
        <w:pStyle w:val="Naslov4"/>
        <w:numPr>
          <w:ilvl w:val="0"/>
          <w:numId w:val="2"/>
        </w:numPr>
      </w:pPr>
      <w:hyperlink r:id="rId17" w:history="1">
        <w:r w:rsidR="006B7377" w:rsidRPr="00361BC5">
          <w:rPr>
            <w:rStyle w:val="Hiperveza"/>
          </w:rPr>
          <w:t>Popis licenciranje dvorane</w:t>
        </w:r>
      </w:hyperlink>
    </w:p>
    <w:p w14:paraId="6BD120F7" w14:textId="50EA8A62" w:rsidR="00735612" w:rsidRDefault="00735612" w:rsidP="00735612"/>
    <w:bookmarkStart w:id="28" w:name="_Popis_Upisnik_udruga"/>
    <w:bookmarkEnd w:id="28"/>
    <w:p w14:paraId="50CBA5BF" w14:textId="41B044D3" w:rsidR="00735612" w:rsidRPr="00735612" w:rsidRDefault="00361BC5" w:rsidP="00735612">
      <w:pPr>
        <w:pStyle w:val="Naslov4"/>
        <w:numPr>
          <w:ilvl w:val="0"/>
          <w:numId w:val="2"/>
        </w:numPr>
      </w:pPr>
      <w:r>
        <w:fldChar w:fldCharType="begin"/>
      </w:r>
      <w:r>
        <w:instrText xml:space="preserve"> HYPERLINK "https://www.cba.hr/upisnik/clanice-saveza" </w:instrText>
      </w:r>
      <w:r>
        <w:fldChar w:fldCharType="separate"/>
      </w:r>
      <w:r w:rsidR="00735612" w:rsidRPr="00361BC5">
        <w:rPr>
          <w:rStyle w:val="Hiperveza"/>
        </w:rPr>
        <w:t>Popis Upisnik udruga</w:t>
      </w:r>
      <w:r>
        <w:fldChar w:fldCharType="end"/>
      </w:r>
    </w:p>
    <w:p w14:paraId="60568B63" w14:textId="77777777" w:rsidR="006B7377" w:rsidRPr="009E2714" w:rsidRDefault="006B7377" w:rsidP="006B7377"/>
    <w:p w14:paraId="52BBC1EE" w14:textId="224D26B9" w:rsidR="006B7377" w:rsidRDefault="006B7377" w:rsidP="00C84D53">
      <w:pPr>
        <w:pStyle w:val="Naslov4"/>
        <w:numPr>
          <w:ilvl w:val="0"/>
          <w:numId w:val="2"/>
        </w:numPr>
        <w:pBdr>
          <w:bottom w:val="single" w:sz="4" w:space="0" w:color="FFFFFF" w:themeColor="background1"/>
        </w:pBdr>
      </w:pPr>
      <w:bookmarkStart w:id="29" w:name="_Jakosnoj_ljestvici_Saveza"/>
      <w:bookmarkEnd w:id="29"/>
      <w:r w:rsidRPr="009E2714">
        <w:lastRenderedPageBreak/>
        <w:t>Jakosnoj ljestvici Saveza</w:t>
      </w:r>
    </w:p>
    <w:p w14:paraId="04D35968" w14:textId="4BF677BC" w:rsidR="00361BC5" w:rsidRPr="00CE6F32" w:rsidRDefault="00C524A2" w:rsidP="00CE6F32">
      <w:pPr>
        <w:pStyle w:val="Odlomakpopisa"/>
        <w:numPr>
          <w:ilvl w:val="0"/>
          <w:numId w:val="21"/>
        </w:numPr>
      </w:pPr>
      <w:hyperlink r:id="rId18" w:history="1">
        <w:r w:rsidR="00CE6F32" w:rsidRPr="00CE6F32">
          <w:rPr>
            <w:rStyle w:val="Hiperveza"/>
          </w:rPr>
          <w:t>Doma</w:t>
        </w:r>
        <w:r w:rsidR="00CE6F32" w:rsidRPr="00CE6F32">
          <w:rPr>
            <w:rStyle w:val="Hiperveza"/>
            <w:lang w:val="hr-HR"/>
          </w:rPr>
          <w:t>ća jaksona ljestvica</w:t>
        </w:r>
      </w:hyperlink>
    </w:p>
    <w:p w14:paraId="0D08A94F" w14:textId="262D9C52" w:rsidR="00CE6F32" w:rsidRPr="00CE6F32" w:rsidRDefault="00C524A2" w:rsidP="00CE6F32">
      <w:pPr>
        <w:pStyle w:val="Odlomakpopisa"/>
        <w:numPr>
          <w:ilvl w:val="0"/>
          <w:numId w:val="21"/>
        </w:numPr>
      </w:pPr>
      <w:hyperlink r:id="rId19" w:history="1">
        <w:r w:rsidR="00CE6F32" w:rsidRPr="00CE6F32">
          <w:rPr>
            <w:rStyle w:val="Hiperveza"/>
            <w:lang w:val="hr-HR"/>
          </w:rPr>
          <w:t>Međunarodne jakosnoje ljestvice</w:t>
        </w:r>
      </w:hyperlink>
    </w:p>
    <w:p w14:paraId="709B5FBC" w14:textId="5D20C5D5" w:rsidR="00CE6F32" w:rsidRPr="00361BC5" w:rsidRDefault="00C524A2" w:rsidP="00CE6F32">
      <w:pPr>
        <w:pStyle w:val="Odlomakpopisa"/>
        <w:numPr>
          <w:ilvl w:val="0"/>
          <w:numId w:val="21"/>
        </w:numPr>
      </w:pPr>
      <w:hyperlink r:id="rId20" w:history="1">
        <w:r w:rsidR="00CE6F32" w:rsidRPr="00CE6F32">
          <w:rPr>
            <w:rStyle w:val="Hiperveza"/>
            <w:lang w:val="hr-HR"/>
          </w:rPr>
          <w:t>Rating ljestvica</w:t>
        </w:r>
      </w:hyperlink>
    </w:p>
    <w:p w14:paraId="70144A58" w14:textId="77777777" w:rsidR="006A3DA3" w:rsidRPr="009E2714" w:rsidRDefault="006A3DA3" w:rsidP="006A3DA3"/>
    <w:p w14:paraId="55921482" w14:textId="6029ACD8" w:rsidR="006A3DA3" w:rsidRPr="009E2714" w:rsidRDefault="006A3DA3" w:rsidP="006A3DA3"/>
    <w:p w14:paraId="39D8D0B5" w14:textId="557500C9" w:rsidR="006A3DA3" w:rsidRPr="009E2714" w:rsidRDefault="006A3DA3" w:rsidP="006A3DA3"/>
    <w:sectPr w:rsidR="006A3DA3" w:rsidRPr="009E2714" w:rsidSect="00A76559">
      <w:headerReference w:type="default" r:id="rId21"/>
      <w:footerReference w:type="defaul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E91D" w14:textId="77777777" w:rsidR="00B329D8" w:rsidRDefault="00B329D8" w:rsidP="00A76559">
      <w:pPr>
        <w:spacing w:after="0" w:line="240" w:lineRule="auto"/>
      </w:pPr>
      <w:r>
        <w:separator/>
      </w:r>
    </w:p>
  </w:endnote>
  <w:endnote w:type="continuationSeparator" w:id="0">
    <w:p w14:paraId="028BE1B7" w14:textId="77777777" w:rsidR="00B329D8" w:rsidRDefault="00B329D8" w:rsidP="00A7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012E" w14:textId="0F03E1C8" w:rsidR="003405B3" w:rsidRDefault="0022799A">
    <w:pPr>
      <w:pStyle w:val="Podnoje"/>
    </w:pPr>
    <w:r>
      <w:rPr>
        <w:noProof/>
      </w:rPr>
      <w:drawing>
        <wp:anchor distT="0" distB="0" distL="114300" distR="114300" simplePos="0" relativeHeight="251669504" behindDoc="0" locked="0" layoutInCell="1" allowOverlap="1" wp14:anchorId="22F96FCD" wp14:editId="09E2213E">
          <wp:simplePos x="0" y="0"/>
          <wp:positionH relativeFrom="column">
            <wp:posOffset>5079365</wp:posOffset>
          </wp:positionH>
          <wp:positionV relativeFrom="paragraph">
            <wp:posOffset>-218885</wp:posOffset>
          </wp:positionV>
          <wp:extent cx="1011836" cy="360000"/>
          <wp:effectExtent l="0" t="0" r="0" b="2540"/>
          <wp:wrapNone/>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836"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EB08" w14:textId="77777777" w:rsidR="00B329D8" w:rsidRDefault="00B329D8" w:rsidP="00A76559">
      <w:pPr>
        <w:spacing w:after="0" w:line="240" w:lineRule="auto"/>
      </w:pPr>
      <w:r>
        <w:separator/>
      </w:r>
    </w:p>
  </w:footnote>
  <w:footnote w:type="continuationSeparator" w:id="0">
    <w:p w14:paraId="0D3C6293" w14:textId="77777777" w:rsidR="00B329D8" w:rsidRDefault="00B329D8" w:rsidP="00A7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BAB8" w14:textId="77777777" w:rsidR="0022799A" w:rsidRDefault="0022799A" w:rsidP="0022799A">
    <w:pPr>
      <w:pStyle w:val="Zaglavlje"/>
      <w:tabs>
        <w:tab w:val="clear" w:pos="9026"/>
        <w:tab w:val="right" w:pos="9020"/>
      </w:tabs>
    </w:pPr>
    <w:r>
      <w:rPr>
        <w:noProof/>
      </w:rPr>
      <w:drawing>
        <wp:anchor distT="0" distB="0" distL="114300" distR="114300" simplePos="0" relativeHeight="251665408" behindDoc="1" locked="0" layoutInCell="1" allowOverlap="1" wp14:anchorId="0E2160D3" wp14:editId="318C3F64">
          <wp:simplePos x="0" y="0"/>
          <wp:positionH relativeFrom="column">
            <wp:posOffset>-803275</wp:posOffset>
          </wp:positionH>
          <wp:positionV relativeFrom="paragraph">
            <wp:posOffset>-203996</wp:posOffset>
          </wp:positionV>
          <wp:extent cx="470535" cy="470535"/>
          <wp:effectExtent l="0" t="0" r="0" b="0"/>
          <wp:wrapNone/>
          <wp:docPr id="9" name="Picture 9"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arr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6C68B6C4" wp14:editId="08387C6F">
              <wp:simplePos x="0" y="0"/>
              <wp:positionH relativeFrom="column">
                <wp:posOffset>-779780</wp:posOffset>
              </wp:positionH>
              <wp:positionV relativeFrom="paragraph">
                <wp:posOffset>-230836</wp:posOffset>
              </wp:positionV>
              <wp:extent cx="407670" cy="513715"/>
              <wp:effectExtent l="0" t="0" r="11430" b="698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7670" cy="513715"/>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noFill/>
                      <a:ln>
                        <a:noFill/>
                      </a:ln>
                    </wps:spPr>
                    <wps:txbx>
                      <w:txbxContent>
                        <w:p w14:paraId="2A109F57" w14:textId="77777777" w:rsidR="0022799A" w:rsidRPr="00CE463C" w:rsidRDefault="0022799A" w:rsidP="0022799A">
                          <w:pPr>
                            <w:pStyle w:val="Bezproreda"/>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B6C4" id="Freeform 5" o:spid="_x0000_s1026" style="position:absolute;margin-left:-61.4pt;margin-top:-18.2pt;width:32.1pt;height:40.4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" adj="-11796480,,5400" path="m,129v,71,57,128,128,128c128,,128,,128,,57,,,58,,129xe" filled="f" stroked="f">
              <v:stroke joinstyle="miter"/>
              <v:formulas/>
              <v:path arrowok="t" o:connecttype="custom" o:connectlocs="0,257857;407670,513715;407670,0;0,257857" o:connectangles="0,0,0,0" textboxrect="0,0,128,257"/>
              <v:textbox inset="0,0,0,0">
                <w:txbxContent>
                  <w:p w14:paraId="2A109F57" w14:textId="77777777" w:rsidR="0022799A" w:rsidRPr="00CE463C" w:rsidRDefault="0022799A" w:rsidP="0022799A">
                    <w:pPr>
                      <w:pStyle w:val="Bezproreda"/>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7A0A7248" wp14:editId="7DCF2AB0">
              <wp:simplePos x="0" y="0"/>
              <wp:positionH relativeFrom="column">
                <wp:posOffset>-930275</wp:posOffset>
              </wp:positionH>
              <wp:positionV relativeFrom="paragraph">
                <wp:posOffset>-50800</wp:posOffset>
              </wp:positionV>
              <wp:extent cx="274320" cy="609600"/>
              <wp:effectExtent l="0" t="0" r="0" b="0"/>
              <wp:wrapNone/>
              <wp:docPr id="5" name="Rectangle 5"/>
              <wp:cNvGraphicFramePr/>
              <a:graphic xmlns:a="http://schemas.openxmlformats.org/drawingml/2006/main">
                <a:graphicData uri="http://schemas.microsoft.com/office/word/2010/wordprocessingShape">
                  <wps:wsp>
                    <wps:cNvSpPr/>
                    <wps:spPr>
                      <a:xfrm flipH="1">
                        <a:off x="0" y="0"/>
                        <a:ext cx="27432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73.25pt;margin-top:-4pt;width:21.6pt;height:48pt;flip:x;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1pt" w14:anchorId="2DD6D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"/>
          </w:pict>
        </mc:Fallback>
      </mc:AlternateContent>
    </w:r>
  </w:p>
  <w:p w14:paraId="235010D4" w14:textId="413DC9CB" w:rsidR="003405B3" w:rsidRDefault="003405B3" w:rsidP="00CB2389">
    <w:pPr>
      <w:pStyle w:val="Zaglavlje"/>
      <w:tabs>
        <w:tab w:val="clear" w:pos="9026"/>
        <w:tab w:val="right" w:pos="9020"/>
      </w:tabs>
    </w:pPr>
    <w:r>
      <w:rPr>
        <w:noProof/>
      </w:rPr>
      <mc:AlternateContent>
        <mc:Choice Requires="wps">
          <w:drawing>
            <wp:anchor distT="0" distB="0" distL="114300" distR="114300" simplePos="0" relativeHeight="251663360" behindDoc="1" locked="0" layoutInCell="1" allowOverlap="1" wp14:anchorId="526C9B56" wp14:editId="2B900411">
              <wp:simplePos x="0" y="0"/>
              <wp:positionH relativeFrom="column">
                <wp:posOffset>-775335</wp:posOffset>
              </wp:positionH>
              <wp:positionV relativeFrom="paragraph">
                <wp:posOffset>-187960</wp:posOffset>
              </wp:positionV>
              <wp:extent cx="407670" cy="513715"/>
              <wp:effectExtent l="0" t="0" r="11430" b="6985"/>
              <wp:wrapNone/>
              <wp:docPr id="3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7670" cy="513715"/>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noFill/>
                      <a:ln>
                        <a:noFill/>
                      </a:ln>
                    </wps:spPr>
                    <wps:txbx>
                      <w:txbxContent>
                        <w:p w14:paraId="686E5F5B" w14:textId="77777777" w:rsidR="003405B3" w:rsidRPr="00CE463C" w:rsidRDefault="003405B3">
                          <w:pPr>
                            <w:pStyle w:val="Bezproreda"/>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C9B56" id="_x0000_s1027" style="position:absolute;margin-left:-61.05pt;margin-top:-14.8pt;width:32.1pt;height:40.4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" adj="-11796480,,5400" path="m,129v,71,57,128,128,128c128,,128,,128,,57,,,58,,129xe" filled="f" stroked="f">
              <v:stroke joinstyle="miter"/>
              <v:formulas/>
              <v:path arrowok="t" o:connecttype="custom" o:connectlocs="0,257857;407670,513715;407670,0;0,257857" o:connectangles="0,0,0,0" textboxrect="0,0,128,257"/>
              <v:textbox inset="0,0,0,0">
                <w:txbxContent>
                  <w:p w14:paraId="686E5F5B" w14:textId="77777777" w:rsidR="003405B3" w:rsidRPr="00CE463C" w:rsidRDefault="003405B3">
                    <w:pPr>
                      <w:pStyle w:val="Bezproreda"/>
                      <w:jc w:val="center"/>
                      <w:rPr>
                        <w:rFonts w:asciiTheme="majorHAnsi" w:hAnsiTheme="majorHAnsi"/>
                        <w:i/>
                        <w:color w:val="E7E6E6" w:themeColor="background2"/>
                        <w:sz w:val="24"/>
                        <w:szCs w:val="24"/>
                      </w:rPr>
                    </w:pPr>
                    <w:r w:rsidRPr="00CE463C">
                      <w:rPr>
                        <w:rFonts w:asciiTheme="majorHAnsi" w:hAnsiTheme="majorHAnsi"/>
                        <w:i/>
                        <w:color w:val="E7E6E6" w:themeColor="background2"/>
                        <w:sz w:val="24"/>
                        <w:szCs w:val="24"/>
                      </w:rPr>
                      <w:fldChar w:fldCharType="begin"/>
                    </w:r>
                    <w:r w:rsidRPr="00CE463C">
                      <w:rPr>
                        <w:rFonts w:asciiTheme="majorHAnsi" w:hAnsiTheme="majorHAnsi"/>
                        <w:i/>
                        <w:color w:val="E7E6E6" w:themeColor="background2"/>
                        <w:sz w:val="24"/>
                        <w:szCs w:val="24"/>
                      </w:rPr>
                      <w:instrText xml:space="preserve"> PAGE   \* MERGEFORMAT </w:instrText>
                    </w:r>
                    <w:r w:rsidRPr="00CE463C">
                      <w:rPr>
                        <w:rFonts w:asciiTheme="majorHAnsi" w:hAnsiTheme="majorHAnsi"/>
                        <w:i/>
                        <w:color w:val="E7E6E6" w:themeColor="background2"/>
                        <w:sz w:val="24"/>
                        <w:szCs w:val="24"/>
                      </w:rPr>
                      <w:fldChar w:fldCharType="separate"/>
                    </w:r>
                    <w:r w:rsidRPr="00CE463C">
                      <w:rPr>
                        <w:rFonts w:asciiTheme="majorHAnsi" w:hAnsiTheme="majorHAnsi"/>
                        <w:i/>
                        <w:noProof/>
                        <w:color w:val="E7E6E6" w:themeColor="background2"/>
                        <w:sz w:val="24"/>
                        <w:szCs w:val="24"/>
                      </w:rPr>
                      <w:t>2</w:t>
                    </w:r>
                    <w:r w:rsidRPr="00CE463C">
                      <w:rPr>
                        <w:rFonts w:asciiTheme="majorHAnsi" w:hAnsiTheme="majorHAnsi"/>
                        <w:i/>
                        <w:noProof/>
                        <w:color w:val="E7E6E6" w:themeColor="background2"/>
                        <w:sz w:val="24"/>
                        <w:szCs w:val="24"/>
                      </w:rPr>
                      <w:fldChar w:fldCharType="end"/>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49D75A50" wp14:editId="7A73567F">
              <wp:simplePos x="0" y="0"/>
              <wp:positionH relativeFrom="column">
                <wp:posOffset>-930275</wp:posOffset>
              </wp:positionH>
              <wp:positionV relativeFrom="paragraph">
                <wp:posOffset>-50800</wp:posOffset>
              </wp:positionV>
              <wp:extent cx="274320" cy="609600"/>
              <wp:effectExtent l="0" t="0" r="0" b="0"/>
              <wp:wrapNone/>
              <wp:docPr id="39" name="Rectangle 39"/>
              <wp:cNvGraphicFramePr/>
              <a:graphic xmlns:a="http://schemas.openxmlformats.org/drawingml/2006/main">
                <a:graphicData uri="http://schemas.microsoft.com/office/word/2010/wordprocessingShape">
                  <wps:wsp>
                    <wps:cNvSpPr/>
                    <wps:spPr>
                      <a:xfrm flipH="1">
                        <a:off x="0" y="0"/>
                        <a:ext cx="27432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9" style="position:absolute;margin-left:-73.25pt;margin-top:-4pt;width:21.6pt;height:48pt;flip:x;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1pt" w14:anchorId="2CF39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"/>
          </w:pict>
        </mc:Fallback>
      </mc:AlternateContent>
    </w:r>
  </w:p>
  <w:p w14:paraId="51A26B2F" w14:textId="77777777" w:rsidR="003405B3" w:rsidRDefault="003405B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4AC"/>
    <w:multiLevelType w:val="multilevel"/>
    <w:tmpl w:val="51602AAA"/>
    <w:styleLink w:val="CBAliststyle"/>
    <w:lvl w:ilvl="0">
      <w:start w:val="1"/>
      <w:numFmt w:val="decimal"/>
      <w:lvlText w:val="%1."/>
      <w:lvlJc w:val="left"/>
      <w:pPr>
        <w:ind w:left="340" w:hanging="340"/>
      </w:pPr>
      <w:rPr>
        <w:rFonts w:hint="default"/>
      </w:rPr>
    </w:lvl>
    <w:lvl w:ilvl="1">
      <w:start w:val="1"/>
      <w:numFmt w:val="decimal"/>
      <w:lvlText w:val="%1.%2."/>
      <w:lvlJc w:val="left"/>
      <w:pPr>
        <w:ind w:left="1077" w:hanging="737"/>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D7893"/>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B024AD6"/>
    <w:multiLevelType w:val="multilevel"/>
    <w:tmpl w:val="610A217E"/>
    <w:lvl w:ilvl="0">
      <w:start w:val="1"/>
      <w:numFmt w:val="decimal"/>
      <w:lvlText w:val="%1."/>
      <w:lvlJc w:val="left"/>
      <w:pPr>
        <w:ind w:left="340" w:hanging="340"/>
      </w:pPr>
      <w:rPr>
        <w:rFonts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154" w:hanging="360"/>
      </w:pPr>
      <w:rPr>
        <w:rFonts w:ascii="Symbol" w:hAnsi="Symbol" w:hint="default"/>
      </w:rPr>
    </w:lvl>
    <w:lvl w:ilvl="3">
      <w:start w:val="1"/>
      <w:numFmt w:val="decimal"/>
      <w:lvlText w:val="%1.%2.%3.%4."/>
      <w:lvlJc w:val="left"/>
      <w:pPr>
        <w:ind w:left="1701"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46967"/>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abstractNum w:abstractNumId="4" w15:restartNumberingAfterBreak="0">
    <w:nsid w:val="24AF1025"/>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5" w15:restartNumberingAfterBreak="0">
    <w:nsid w:val="24B4481C"/>
    <w:multiLevelType w:val="hybridMultilevel"/>
    <w:tmpl w:val="4F3E5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12C3D"/>
    <w:multiLevelType w:val="multilevel"/>
    <w:tmpl w:val="51602AAA"/>
    <w:numStyleLink w:val="CBAliststyle"/>
  </w:abstractNum>
  <w:abstractNum w:abstractNumId="7" w15:restartNumberingAfterBreak="0">
    <w:nsid w:val="2C09163A"/>
    <w:multiLevelType w:val="multilevel"/>
    <w:tmpl w:val="1F4E45E6"/>
    <w:lvl w:ilvl="0">
      <w:start w:val="1"/>
      <w:numFmt w:val="bullet"/>
      <w:lvlText w:val=""/>
      <w:lvlJc w:val="left"/>
      <w:pPr>
        <w:ind w:left="1514" w:hanging="360"/>
      </w:pPr>
      <w:rPr>
        <w:rFonts w:ascii="Symbol" w:hAnsi="Symbol" w:hint="default"/>
      </w:rPr>
    </w:lvl>
    <w:lvl w:ilvl="1">
      <w:start w:val="1"/>
      <w:numFmt w:val="bullet"/>
      <w:lvlText w:val=""/>
      <w:lvlJc w:val="left"/>
      <w:pPr>
        <w:ind w:left="1854" w:hanging="360"/>
      </w:pPr>
      <w:rPr>
        <w:rFonts w:ascii="Symbol" w:hAnsi="Symbol" w:hint="default"/>
      </w:rPr>
    </w:lvl>
    <w:lvl w:ilvl="2">
      <w:start w:val="1"/>
      <w:numFmt w:val="bullet"/>
      <w:lvlText w:val=""/>
      <w:lvlJc w:val="left"/>
      <w:pPr>
        <w:ind w:left="2308" w:hanging="360"/>
      </w:pPr>
      <w:rPr>
        <w:rFonts w:ascii="Symbol" w:hAnsi="Symbol" w:hint="default"/>
      </w:rPr>
    </w:lvl>
    <w:lvl w:ilvl="3">
      <w:start w:val="1"/>
      <w:numFmt w:val="decimal"/>
      <w:lvlText w:val="%1.%2.%3.%4."/>
      <w:lvlJc w:val="left"/>
      <w:pPr>
        <w:ind w:left="2855" w:hanging="340"/>
      </w:pPr>
      <w:rPr>
        <w:rFonts w:hint="default"/>
      </w:rPr>
    </w:lvl>
    <w:lvl w:ilvl="4">
      <w:start w:val="1"/>
      <w:numFmt w:val="decimal"/>
      <w:lvlText w:val="%1.%2.%3.%4.%5."/>
      <w:lvlJc w:val="left"/>
      <w:pPr>
        <w:ind w:left="3386" w:hanging="792"/>
      </w:pPr>
      <w:rPr>
        <w:rFonts w:hint="default"/>
      </w:rPr>
    </w:lvl>
    <w:lvl w:ilvl="5">
      <w:start w:val="1"/>
      <w:numFmt w:val="decimal"/>
      <w:lvlText w:val="%1.%2.%3.%4.%5.%6."/>
      <w:lvlJc w:val="left"/>
      <w:pPr>
        <w:ind w:left="3890" w:hanging="936"/>
      </w:pPr>
      <w:rPr>
        <w:rFonts w:hint="default"/>
      </w:rPr>
    </w:lvl>
    <w:lvl w:ilvl="6">
      <w:start w:val="1"/>
      <w:numFmt w:val="decimal"/>
      <w:lvlText w:val="%1.%2.%3.%4.%5.%6.%7."/>
      <w:lvlJc w:val="left"/>
      <w:pPr>
        <w:ind w:left="4394" w:hanging="1080"/>
      </w:pPr>
      <w:rPr>
        <w:rFonts w:hint="default"/>
      </w:rPr>
    </w:lvl>
    <w:lvl w:ilvl="7">
      <w:start w:val="1"/>
      <w:numFmt w:val="decimal"/>
      <w:lvlText w:val="%1.%2.%3.%4.%5.%6.%7.%8."/>
      <w:lvlJc w:val="left"/>
      <w:pPr>
        <w:ind w:left="4898" w:hanging="1224"/>
      </w:pPr>
      <w:rPr>
        <w:rFonts w:hint="default"/>
      </w:rPr>
    </w:lvl>
    <w:lvl w:ilvl="8">
      <w:start w:val="1"/>
      <w:numFmt w:val="decimal"/>
      <w:lvlText w:val="%1.%2.%3.%4.%5.%6.%7.%8.%9."/>
      <w:lvlJc w:val="left"/>
      <w:pPr>
        <w:ind w:left="5474" w:hanging="1440"/>
      </w:pPr>
      <w:rPr>
        <w:rFonts w:hint="default"/>
      </w:rPr>
    </w:lvl>
  </w:abstractNum>
  <w:abstractNum w:abstractNumId="8" w15:restartNumberingAfterBreak="0">
    <w:nsid w:val="3B490D8F"/>
    <w:multiLevelType w:val="multilevel"/>
    <w:tmpl w:val="51602AAA"/>
    <w:numStyleLink w:val="CBAliststyle"/>
  </w:abstractNum>
  <w:abstractNum w:abstractNumId="9" w15:restartNumberingAfterBreak="0">
    <w:nsid w:val="3D3D1EA5"/>
    <w:multiLevelType w:val="hybridMultilevel"/>
    <w:tmpl w:val="85E8AAF2"/>
    <w:lvl w:ilvl="0" w:tplc="EC2AA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FB4A70"/>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1" w15:restartNumberingAfterBreak="0">
    <w:nsid w:val="4B652D6B"/>
    <w:multiLevelType w:val="multilevel"/>
    <w:tmpl w:val="51602AAA"/>
    <w:numStyleLink w:val="CBAliststyle"/>
  </w:abstractNum>
  <w:abstractNum w:abstractNumId="12" w15:restartNumberingAfterBreak="0">
    <w:nsid w:val="52D87DFF"/>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DC81B6D"/>
    <w:multiLevelType w:val="hybridMultilevel"/>
    <w:tmpl w:val="7FCE6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374A0"/>
    <w:multiLevelType w:val="multilevel"/>
    <w:tmpl w:val="51602AAA"/>
    <w:numStyleLink w:val="CBAliststyle"/>
  </w:abstractNum>
  <w:abstractNum w:abstractNumId="15" w15:restartNumberingAfterBreak="0">
    <w:nsid w:val="63546B20"/>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9E672CB"/>
    <w:multiLevelType w:val="multilevel"/>
    <w:tmpl w:val="1F4E45E6"/>
    <w:lvl w:ilvl="0">
      <w:start w:val="1"/>
      <w:numFmt w:val="bullet"/>
      <w:lvlText w:val=""/>
      <w:lvlJc w:val="left"/>
      <w:pPr>
        <w:ind w:left="1437" w:hanging="360"/>
      </w:pPr>
      <w:rPr>
        <w:rFonts w:ascii="Symbol" w:hAnsi="Symbol" w:hint="default"/>
      </w:rPr>
    </w:lvl>
    <w:lvl w:ilvl="1">
      <w:start w:val="1"/>
      <w:numFmt w:val="bullet"/>
      <w:lvlText w:val=""/>
      <w:lvlJc w:val="left"/>
      <w:pPr>
        <w:ind w:left="1777" w:hanging="360"/>
      </w:pPr>
      <w:rPr>
        <w:rFonts w:ascii="Symbol" w:hAnsi="Symbol" w:hint="default"/>
      </w:rPr>
    </w:lvl>
    <w:lvl w:ilvl="2">
      <w:start w:val="1"/>
      <w:numFmt w:val="bullet"/>
      <w:lvlText w:val=""/>
      <w:lvlJc w:val="left"/>
      <w:pPr>
        <w:ind w:left="2231" w:hanging="360"/>
      </w:pPr>
      <w:rPr>
        <w:rFonts w:ascii="Symbol" w:hAnsi="Symbol" w:hint="default"/>
      </w:rPr>
    </w:lvl>
    <w:lvl w:ilvl="3">
      <w:start w:val="1"/>
      <w:numFmt w:val="decimal"/>
      <w:lvlText w:val="%1.%2.%3.%4."/>
      <w:lvlJc w:val="left"/>
      <w:pPr>
        <w:ind w:left="2778" w:hanging="340"/>
      </w:pPr>
      <w:rPr>
        <w:rFonts w:hint="default"/>
      </w:rPr>
    </w:lvl>
    <w:lvl w:ilvl="4">
      <w:start w:val="1"/>
      <w:numFmt w:val="decimal"/>
      <w:lvlText w:val="%1.%2.%3.%4.%5."/>
      <w:lvlJc w:val="left"/>
      <w:pPr>
        <w:ind w:left="3309" w:hanging="792"/>
      </w:pPr>
      <w:rPr>
        <w:rFonts w:hint="default"/>
      </w:rPr>
    </w:lvl>
    <w:lvl w:ilvl="5">
      <w:start w:val="1"/>
      <w:numFmt w:val="decimal"/>
      <w:lvlText w:val="%1.%2.%3.%4.%5.%6."/>
      <w:lvlJc w:val="left"/>
      <w:pPr>
        <w:ind w:left="3813" w:hanging="936"/>
      </w:pPr>
      <w:rPr>
        <w:rFonts w:hint="default"/>
      </w:rPr>
    </w:lvl>
    <w:lvl w:ilvl="6">
      <w:start w:val="1"/>
      <w:numFmt w:val="decimal"/>
      <w:lvlText w:val="%1.%2.%3.%4.%5.%6.%7."/>
      <w:lvlJc w:val="left"/>
      <w:pPr>
        <w:ind w:left="4317" w:hanging="1080"/>
      </w:pPr>
      <w:rPr>
        <w:rFonts w:hint="default"/>
      </w:rPr>
    </w:lvl>
    <w:lvl w:ilvl="7">
      <w:start w:val="1"/>
      <w:numFmt w:val="decimal"/>
      <w:lvlText w:val="%1.%2.%3.%4.%5.%6.%7.%8."/>
      <w:lvlJc w:val="left"/>
      <w:pPr>
        <w:ind w:left="4821" w:hanging="1224"/>
      </w:pPr>
      <w:rPr>
        <w:rFonts w:hint="default"/>
      </w:rPr>
    </w:lvl>
    <w:lvl w:ilvl="8">
      <w:start w:val="1"/>
      <w:numFmt w:val="decimal"/>
      <w:lvlText w:val="%1.%2.%3.%4.%5.%6.%7.%8.%9."/>
      <w:lvlJc w:val="left"/>
      <w:pPr>
        <w:ind w:left="5397" w:hanging="1440"/>
      </w:pPr>
      <w:rPr>
        <w:rFonts w:hint="default"/>
      </w:rPr>
    </w:lvl>
  </w:abstractNum>
  <w:abstractNum w:abstractNumId="17" w15:restartNumberingAfterBreak="0">
    <w:nsid w:val="6CFB1C36"/>
    <w:multiLevelType w:val="multilevel"/>
    <w:tmpl w:val="1F4E45E6"/>
    <w:lvl w:ilvl="0">
      <w:start w:val="1"/>
      <w:numFmt w:val="bullet"/>
      <w:lvlText w:val=""/>
      <w:lvlJc w:val="left"/>
      <w:pPr>
        <w:ind w:left="1800" w:hanging="360"/>
      </w:pPr>
      <w:rPr>
        <w:rFonts w:ascii="Symbol" w:hAnsi="Symbol" w:hint="default"/>
      </w:rPr>
    </w:lvl>
    <w:lvl w:ilvl="1">
      <w:start w:val="1"/>
      <w:numFmt w:val="bullet"/>
      <w:lvlText w:val=""/>
      <w:lvlJc w:val="left"/>
      <w:pPr>
        <w:ind w:left="2140" w:hanging="360"/>
      </w:pPr>
      <w:rPr>
        <w:rFonts w:ascii="Symbol" w:hAnsi="Symbol" w:hint="default"/>
      </w:rPr>
    </w:lvl>
    <w:lvl w:ilvl="2">
      <w:start w:val="1"/>
      <w:numFmt w:val="bullet"/>
      <w:lvlText w:val=""/>
      <w:lvlJc w:val="left"/>
      <w:pPr>
        <w:ind w:left="2594" w:hanging="360"/>
      </w:pPr>
      <w:rPr>
        <w:rFonts w:ascii="Symbol" w:hAnsi="Symbol" w:hint="default"/>
      </w:rPr>
    </w:lvl>
    <w:lvl w:ilvl="3">
      <w:start w:val="1"/>
      <w:numFmt w:val="decimal"/>
      <w:lvlText w:val="%1.%2.%3.%4."/>
      <w:lvlJc w:val="left"/>
      <w:pPr>
        <w:ind w:left="3141" w:hanging="340"/>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70A257BF"/>
    <w:multiLevelType w:val="multilevel"/>
    <w:tmpl w:val="1F4E45E6"/>
    <w:lvl w:ilvl="0">
      <w:start w:val="1"/>
      <w:numFmt w:val="bullet"/>
      <w:lvlText w:val=""/>
      <w:lvlJc w:val="left"/>
      <w:pPr>
        <w:ind w:left="1080" w:hanging="360"/>
      </w:pPr>
      <w:rPr>
        <w:rFonts w:ascii="Symbol" w:hAnsi="Symbol" w:hint="default"/>
      </w:rPr>
    </w:lvl>
    <w:lvl w:ilvl="1">
      <w:start w:val="1"/>
      <w:numFmt w:val="bullet"/>
      <w:lvlText w:val=""/>
      <w:lvlJc w:val="left"/>
      <w:pPr>
        <w:ind w:left="1420" w:hanging="360"/>
      </w:pPr>
      <w:rPr>
        <w:rFonts w:ascii="Symbol" w:hAnsi="Symbol" w:hint="default"/>
      </w:rPr>
    </w:lvl>
    <w:lvl w:ilvl="2">
      <w:start w:val="1"/>
      <w:numFmt w:val="bullet"/>
      <w:lvlText w:val=""/>
      <w:lvlJc w:val="left"/>
      <w:pPr>
        <w:ind w:left="1874" w:hanging="360"/>
      </w:pPr>
      <w:rPr>
        <w:rFonts w:ascii="Symbol" w:hAnsi="Symbol" w:hint="default"/>
      </w:rPr>
    </w:lvl>
    <w:lvl w:ilvl="3">
      <w:start w:val="1"/>
      <w:numFmt w:val="decimal"/>
      <w:lvlText w:val="%1.%2.%3.%4."/>
      <w:lvlJc w:val="left"/>
      <w:pPr>
        <w:ind w:left="2421" w:hanging="340"/>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74E411C4"/>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abstractNum w:abstractNumId="20" w15:restartNumberingAfterBreak="0">
    <w:nsid w:val="75E05C5D"/>
    <w:multiLevelType w:val="multilevel"/>
    <w:tmpl w:val="1F4E45E6"/>
    <w:lvl w:ilvl="0">
      <w:start w:val="1"/>
      <w:numFmt w:val="bullet"/>
      <w:lvlText w:val=""/>
      <w:lvlJc w:val="left"/>
      <w:pPr>
        <w:ind w:left="1797" w:hanging="360"/>
      </w:pPr>
      <w:rPr>
        <w:rFonts w:ascii="Symbol" w:hAnsi="Symbol" w:hint="default"/>
      </w:rPr>
    </w:lvl>
    <w:lvl w:ilvl="1">
      <w:start w:val="1"/>
      <w:numFmt w:val="bullet"/>
      <w:lvlText w:val=""/>
      <w:lvlJc w:val="left"/>
      <w:pPr>
        <w:ind w:left="2137" w:hanging="360"/>
      </w:pPr>
      <w:rPr>
        <w:rFonts w:ascii="Symbol" w:hAnsi="Symbol" w:hint="default"/>
      </w:rPr>
    </w:lvl>
    <w:lvl w:ilvl="2">
      <w:start w:val="1"/>
      <w:numFmt w:val="bullet"/>
      <w:lvlText w:val=""/>
      <w:lvlJc w:val="left"/>
      <w:pPr>
        <w:ind w:left="2591" w:hanging="360"/>
      </w:pPr>
      <w:rPr>
        <w:rFonts w:ascii="Symbol" w:hAnsi="Symbol" w:hint="default"/>
      </w:rPr>
    </w:lvl>
    <w:lvl w:ilvl="3">
      <w:start w:val="1"/>
      <w:numFmt w:val="decimal"/>
      <w:lvlText w:val="%1.%2.%3.%4."/>
      <w:lvlJc w:val="left"/>
      <w:pPr>
        <w:ind w:left="3138" w:hanging="340"/>
      </w:pPr>
      <w:rPr>
        <w:rFonts w:hint="default"/>
      </w:rPr>
    </w:lvl>
    <w:lvl w:ilvl="4">
      <w:start w:val="1"/>
      <w:numFmt w:val="decimal"/>
      <w:lvlText w:val="%1.%2.%3.%4.%5."/>
      <w:lvlJc w:val="left"/>
      <w:pPr>
        <w:ind w:left="3669" w:hanging="792"/>
      </w:pPr>
      <w:rPr>
        <w:rFonts w:hint="default"/>
      </w:rPr>
    </w:lvl>
    <w:lvl w:ilvl="5">
      <w:start w:val="1"/>
      <w:numFmt w:val="decimal"/>
      <w:lvlText w:val="%1.%2.%3.%4.%5.%6."/>
      <w:lvlJc w:val="left"/>
      <w:pPr>
        <w:ind w:left="4173" w:hanging="936"/>
      </w:pPr>
      <w:rPr>
        <w:rFonts w:hint="default"/>
      </w:rPr>
    </w:lvl>
    <w:lvl w:ilvl="6">
      <w:start w:val="1"/>
      <w:numFmt w:val="decimal"/>
      <w:lvlText w:val="%1.%2.%3.%4.%5.%6.%7."/>
      <w:lvlJc w:val="left"/>
      <w:pPr>
        <w:ind w:left="4677" w:hanging="1080"/>
      </w:pPr>
      <w:rPr>
        <w:rFonts w:hint="default"/>
      </w:rPr>
    </w:lvl>
    <w:lvl w:ilvl="7">
      <w:start w:val="1"/>
      <w:numFmt w:val="decimal"/>
      <w:lvlText w:val="%1.%2.%3.%4.%5.%6.%7.%8."/>
      <w:lvlJc w:val="left"/>
      <w:pPr>
        <w:ind w:left="5181" w:hanging="1224"/>
      </w:pPr>
      <w:rPr>
        <w:rFonts w:hint="default"/>
      </w:rPr>
    </w:lvl>
    <w:lvl w:ilvl="8">
      <w:start w:val="1"/>
      <w:numFmt w:val="decimal"/>
      <w:lvlText w:val="%1.%2.%3.%4.%5.%6.%7.%8.%9."/>
      <w:lvlJc w:val="left"/>
      <w:pPr>
        <w:ind w:left="5757" w:hanging="1440"/>
      </w:pPr>
      <w:rPr>
        <w:rFonts w:hint="default"/>
      </w:rPr>
    </w:lvl>
  </w:abstractNum>
  <w:num w:numId="1" w16cid:durableId="1359701807">
    <w:abstractNumId w:val="9"/>
  </w:num>
  <w:num w:numId="2" w16cid:durableId="1005669760">
    <w:abstractNumId w:val="13"/>
  </w:num>
  <w:num w:numId="3" w16cid:durableId="1634098610">
    <w:abstractNumId w:val="0"/>
  </w:num>
  <w:num w:numId="4" w16cid:durableId="2111507197">
    <w:abstractNumId w:val="14"/>
  </w:num>
  <w:num w:numId="5" w16cid:durableId="397024435">
    <w:abstractNumId w:val="2"/>
  </w:num>
  <w:num w:numId="6" w16cid:durableId="624240479">
    <w:abstractNumId w:val="10"/>
  </w:num>
  <w:num w:numId="7" w16cid:durableId="542324158">
    <w:abstractNumId w:val="4"/>
  </w:num>
  <w:num w:numId="8" w16cid:durableId="345639497">
    <w:abstractNumId w:val="20"/>
  </w:num>
  <w:num w:numId="9" w16cid:durableId="1550991632">
    <w:abstractNumId w:val="19"/>
  </w:num>
  <w:num w:numId="10" w16cid:durableId="557279538">
    <w:abstractNumId w:val="3"/>
  </w:num>
  <w:num w:numId="11" w16cid:durableId="518012928">
    <w:abstractNumId w:val="15"/>
  </w:num>
  <w:num w:numId="12" w16cid:durableId="1504516877">
    <w:abstractNumId w:val="18"/>
  </w:num>
  <w:num w:numId="13" w16cid:durableId="900746482">
    <w:abstractNumId w:val="1"/>
  </w:num>
  <w:num w:numId="14" w16cid:durableId="366683641">
    <w:abstractNumId w:val="17"/>
  </w:num>
  <w:num w:numId="15" w16cid:durableId="1782067259">
    <w:abstractNumId w:val="7"/>
  </w:num>
  <w:num w:numId="16" w16cid:durableId="832573934">
    <w:abstractNumId w:val="12"/>
  </w:num>
  <w:num w:numId="17" w16cid:durableId="560363827">
    <w:abstractNumId w:val="16"/>
  </w:num>
  <w:num w:numId="18" w16cid:durableId="1834755209">
    <w:abstractNumId w:val="8"/>
  </w:num>
  <w:num w:numId="19" w16cid:durableId="997851177">
    <w:abstractNumId w:val="6"/>
  </w:num>
  <w:num w:numId="20" w16cid:durableId="1750539566">
    <w:abstractNumId w:val="11"/>
  </w:num>
  <w:num w:numId="21" w16cid:durableId="24164537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9"/>
    <w:rsid w:val="00033512"/>
    <w:rsid w:val="00037E7C"/>
    <w:rsid w:val="00044F95"/>
    <w:rsid w:val="00074ACC"/>
    <w:rsid w:val="00080304"/>
    <w:rsid w:val="000C04E1"/>
    <w:rsid w:val="000C088B"/>
    <w:rsid w:val="000F65AC"/>
    <w:rsid w:val="00105C18"/>
    <w:rsid w:val="00111E12"/>
    <w:rsid w:val="001170DE"/>
    <w:rsid w:val="00125E5D"/>
    <w:rsid w:val="0013101C"/>
    <w:rsid w:val="001473C6"/>
    <w:rsid w:val="001722C6"/>
    <w:rsid w:val="00174D30"/>
    <w:rsid w:val="001B7043"/>
    <w:rsid w:val="001C1D8A"/>
    <w:rsid w:val="001F19A0"/>
    <w:rsid w:val="002247D9"/>
    <w:rsid w:val="0022799A"/>
    <w:rsid w:val="00227DE9"/>
    <w:rsid w:val="00231C04"/>
    <w:rsid w:val="002A51DD"/>
    <w:rsid w:val="002C2177"/>
    <w:rsid w:val="002D73FF"/>
    <w:rsid w:val="002E2357"/>
    <w:rsid w:val="002E4B13"/>
    <w:rsid w:val="002F0B07"/>
    <w:rsid w:val="002F0EEB"/>
    <w:rsid w:val="002F4058"/>
    <w:rsid w:val="00302269"/>
    <w:rsid w:val="00306339"/>
    <w:rsid w:val="00315478"/>
    <w:rsid w:val="003216E1"/>
    <w:rsid w:val="00321CBC"/>
    <w:rsid w:val="003238F3"/>
    <w:rsid w:val="003405B3"/>
    <w:rsid w:val="00347677"/>
    <w:rsid w:val="00356B06"/>
    <w:rsid w:val="00361BC5"/>
    <w:rsid w:val="003814A3"/>
    <w:rsid w:val="003D6763"/>
    <w:rsid w:val="003E5302"/>
    <w:rsid w:val="00417BCA"/>
    <w:rsid w:val="00436BCF"/>
    <w:rsid w:val="004442FB"/>
    <w:rsid w:val="004552E2"/>
    <w:rsid w:val="00464B7C"/>
    <w:rsid w:val="00465C05"/>
    <w:rsid w:val="0047759D"/>
    <w:rsid w:val="004F4BF8"/>
    <w:rsid w:val="00507A56"/>
    <w:rsid w:val="00515D57"/>
    <w:rsid w:val="00520293"/>
    <w:rsid w:val="00521EDF"/>
    <w:rsid w:val="0052713B"/>
    <w:rsid w:val="00554524"/>
    <w:rsid w:val="00590941"/>
    <w:rsid w:val="005910B1"/>
    <w:rsid w:val="005D68FC"/>
    <w:rsid w:val="005F47D0"/>
    <w:rsid w:val="005F7C11"/>
    <w:rsid w:val="006259D5"/>
    <w:rsid w:val="0063239A"/>
    <w:rsid w:val="00635DFE"/>
    <w:rsid w:val="00640D37"/>
    <w:rsid w:val="006461C4"/>
    <w:rsid w:val="00673E5B"/>
    <w:rsid w:val="0068511B"/>
    <w:rsid w:val="00692373"/>
    <w:rsid w:val="006A0D9E"/>
    <w:rsid w:val="006A336E"/>
    <w:rsid w:val="006A3DA3"/>
    <w:rsid w:val="006B7377"/>
    <w:rsid w:val="006D0A23"/>
    <w:rsid w:val="006D53EE"/>
    <w:rsid w:val="006E4E56"/>
    <w:rsid w:val="0070299A"/>
    <w:rsid w:val="0072188C"/>
    <w:rsid w:val="00726CF7"/>
    <w:rsid w:val="00735612"/>
    <w:rsid w:val="00746A29"/>
    <w:rsid w:val="00756EF0"/>
    <w:rsid w:val="0076517D"/>
    <w:rsid w:val="007816FE"/>
    <w:rsid w:val="007A3353"/>
    <w:rsid w:val="007E38DC"/>
    <w:rsid w:val="007E3AC0"/>
    <w:rsid w:val="00801CEE"/>
    <w:rsid w:val="00803A05"/>
    <w:rsid w:val="00806124"/>
    <w:rsid w:val="008365AB"/>
    <w:rsid w:val="00843067"/>
    <w:rsid w:val="00856B8E"/>
    <w:rsid w:val="00866CAD"/>
    <w:rsid w:val="00871456"/>
    <w:rsid w:val="0087247D"/>
    <w:rsid w:val="00882FE5"/>
    <w:rsid w:val="00885FAC"/>
    <w:rsid w:val="008B0C4B"/>
    <w:rsid w:val="008C3EFA"/>
    <w:rsid w:val="008D0D3D"/>
    <w:rsid w:val="008D22E4"/>
    <w:rsid w:val="008E503C"/>
    <w:rsid w:val="008F1A73"/>
    <w:rsid w:val="00901AA9"/>
    <w:rsid w:val="009076EC"/>
    <w:rsid w:val="00907CAA"/>
    <w:rsid w:val="0091291D"/>
    <w:rsid w:val="0095441A"/>
    <w:rsid w:val="00987577"/>
    <w:rsid w:val="00994DF0"/>
    <w:rsid w:val="00994EE8"/>
    <w:rsid w:val="009A6D8E"/>
    <w:rsid w:val="009B1E3E"/>
    <w:rsid w:val="009D7411"/>
    <w:rsid w:val="009E2714"/>
    <w:rsid w:val="009E361B"/>
    <w:rsid w:val="009E3DB5"/>
    <w:rsid w:val="009F0D4F"/>
    <w:rsid w:val="00A76559"/>
    <w:rsid w:val="00A85EBC"/>
    <w:rsid w:val="00A915F3"/>
    <w:rsid w:val="00A94E16"/>
    <w:rsid w:val="00A95B9E"/>
    <w:rsid w:val="00AA20C1"/>
    <w:rsid w:val="00AB6FD7"/>
    <w:rsid w:val="00AC5D60"/>
    <w:rsid w:val="00AD6A56"/>
    <w:rsid w:val="00AE4478"/>
    <w:rsid w:val="00B11EF1"/>
    <w:rsid w:val="00B1654D"/>
    <w:rsid w:val="00B329D8"/>
    <w:rsid w:val="00B4452C"/>
    <w:rsid w:val="00B56CA9"/>
    <w:rsid w:val="00B574E9"/>
    <w:rsid w:val="00B929BC"/>
    <w:rsid w:val="00C02F4B"/>
    <w:rsid w:val="00C0732E"/>
    <w:rsid w:val="00C524A2"/>
    <w:rsid w:val="00C62710"/>
    <w:rsid w:val="00C6470C"/>
    <w:rsid w:val="00C84D53"/>
    <w:rsid w:val="00CB2389"/>
    <w:rsid w:val="00CD4FC5"/>
    <w:rsid w:val="00CE2264"/>
    <w:rsid w:val="00CE463C"/>
    <w:rsid w:val="00CE6F32"/>
    <w:rsid w:val="00CE7F06"/>
    <w:rsid w:val="00CF6939"/>
    <w:rsid w:val="00D3376F"/>
    <w:rsid w:val="00DB2154"/>
    <w:rsid w:val="00DC6010"/>
    <w:rsid w:val="00DE0C28"/>
    <w:rsid w:val="00E425C4"/>
    <w:rsid w:val="00E442A6"/>
    <w:rsid w:val="00E515A7"/>
    <w:rsid w:val="00E54DBF"/>
    <w:rsid w:val="00EA1372"/>
    <w:rsid w:val="00EB249A"/>
    <w:rsid w:val="00EC387B"/>
    <w:rsid w:val="00EC4EE6"/>
    <w:rsid w:val="00ED64FB"/>
    <w:rsid w:val="00ED6524"/>
    <w:rsid w:val="00EE325A"/>
    <w:rsid w:val="00F11927"/>
    <w:rsid w:val="00F1196B"/>
    <w:rsid w:val="00F17365"/>
    <w:rsid w:val="00F2595C"/>
    <w:rsid w:val="00F70B58"/>
    <w:rsid w:val="00F8725C"/>
    <w:rsid w:val="00F87958"/>
    <w:rsid w:val="00F95FC1"/>
    <w:rsid w:val="00F96C3F"/>
    <w:rsid w:val="00FB7F4A"/>
    <w:rsid w:val="00FC63B3"/>
    <w:rsid w:val="00FD0233"/>
    <w:rsid w:val="00FE5E1D"/>
    <w:rsid w:val="00FF3856"/>
    <w:rsid w:val="2F50D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F44E"/>
  <w15:chartTrackingRefBased/>
  <w15:docId w15:val="{5722C4DF-88D9-5F48-9D8D-A13A465D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EC"/>
    <w:rPr>
      <w:rFonts w:cs="Times New Roman (Body CS)"/>
      <w:iCs/>
      <w:spacing w:val="4"/>
      <w:sz w:val="20"/>
      <w:szCs w:val="20"/>
    </w:rPr>
  </w:style>
  <w:style w:type="paragraph" w:styleId="Naslov1">
    <w:name w:val="heading 1"/>
    <w:basedOn w:val="Normal"/>
    <w:next w:val="Normal"/>
    <w:link w:val="Naslov1Char"/>
    <w:autoRedefine/>
    <w:uiPriority w:val="9"/>
    <w:qFormat/>
    <w:rsid w:val="00FC63B3"/>
    <w:pPr>
      <w:pBdr>
        <w:top w:val="single" w:sz="4" w:space="3" w:color="36454F"/>
        <w:left w:val="thinThickLargeGap" w:sz="48" w:space="0" w:color="36454F"/>
        <w:bottom w:val="single" w:sz="4" w:space="0" w:color="36454F"/>
        <w:right w:val="single" w:sz="4" w:space="0" w:color="36454F"/>
      </w:pBdr>
      <w:shd w:val="clear" w:color="auto" w:fill="36454F"/>
      <w:spacing w:before="480" w:after="100" w:line="269" w:lineRule="auto"/>
      <w:contextualSpacing/>
      <w:outlineLvl w:val="0"/>
    </w:pPr>
    <w:rPr>
      <w:rFonts w:asciiTheme="majorHAnsi" w:eastAsiaTheme="majorEastAsia" w:hAnsiTheme="majorHAnsi" w:cs="Times New Roman (Headings CS)"/>
      <w:b/>
      <w:bCs/>
      <w:caps/>
      <w:color w:val="FFFFFF" w:themeColor="background1"/>
      <w:spacing w:val="10"/>
      <w:sz w:val="32"/>
      <w:szCs w:val="22"/>
    </w:rPr>
  </w:style>
  <w:style w:type="paragraph" w:styleId="Naslov2">
    <w:name w:val="heading 2"/>
    <w:basedOn w:val="Normal"/>
    <w:next w:val="Normal"/>
    <w:link w:val="Naslov2Char"/>
    <w:autoRedefine/>
    <w:uiPriority w:val="9"/>
    <w:unhideWhenUsed/>
    <w:qFormat/>
    <w:rsid w:val="00FC63B3"/>
    <w:pPr>
      <w:pBdr>
        <w:top w:val="single" w:sz="4" w:space="2" w:color="36454F"/>
        <w:left w:val="single" w:sz="48" w:space="2" w:color="36454F"/>
        <w:bottom w:val="single" w:sz="4" w:space="0" w:color="36454F"/>
        <w:right w:val="single" w:sz="4" w:space="4" w:color="36454F"/>
      </w:pBdr>
      <w:spacing w:before="200" w:after="100" w:line="269" w:lineRule="auto"/>
      <w:contextualSpacing/>
      <w:outlineLvl w:val="1"/>
    </w:pPr>
    <w:rPr>
      <w:rFonts w:asciiTheme="majorHAnsi" w:eastAsiaTheme="majorEastAsia" w:hAnsiTheme="majorHAnsi" w:cs="Times New Roman (Headings CS)"/>
      <w:b/>
      <w:bCs/>
      <w:caps/>
      <w:color w:val="36454F"/>
      <w:sz w:val="28"/>
      <w:szCs w:val="22"/>
    </w:rPr>
  </w:style>
  <w:style w:type="paragraph" w:styleId="Naslov3">
    <w:name w:val="heading 3"/>
    <w:basedOn w:val="Normal"/>
    <w:next w:val="Normal"/>
    <w:link w:val="Naslov3Char"/>
    <w:autoRedefine/>
    <w:uiPriority w:val="9"/>
    <w:unhideWhenUsed/>
    <w:qFormat/>
    <w:rsid w:val="00FC63B3"/>
    <w:pPr>
      <w:pBdr>
        <w:left w:val="single" w:sz="48" w:space="2" w:color="36454F"/>
        <w:bottom w:val="single" w:sz="4" w:space="0" w:color="36454F"/>
      </w:pBdr>
      <w:spacing w:before="200" w:after="100" w:line="240" w:lineRule="auto"/>
      <w:contextualSpacing/>
      <w:outlineLvl w:val="2"/>
    </w:pPr>
    <w:rPr>
      <w:rFonts w:asciiTheme="majorHAnsi" w:eastAsiaTheme="majorEastAsia" w:hAnsiTheme="majorHAnsi" w:cs="Times New Roman (Headings CS)"/>
      <w:b/>
      <w:bCs/>
      <w:smallCaps/>
      <w:color w:val="36454F"/>
      <w:sz w:val="24"/>
      <w:szCs w:val="22"/>
    </w:rPr>
  </w:style>
  <w:style w:type="paragraph" w:styleId="Naslov4">
    <w:name w:val="heading 4"/>
    <w:basedOn w:val="Normal"/>
    <w:next w:val="Normal"/>
    <w:link w:val="Naslov4Char"/>
    <w:autoRedefine/>
    <w:uiPriority w:val="9"/>
    <w:unhideWhenUsed/>
    <w:qFormat/>
    <w:rsid w:val="00FC63B3"/>
    <w:pPr>
      <w:pBdr>
        <w:top w:val="single" w:sz="4" w:space="1" w:color="FFFFFF" w:themeColor="background1"/>
        <w:left w:val="single" w:sz="48" w:space="2" w:color="36454F"/>
        <w:bottom w:val="single" w:sz="4" w:space="1" w:color="FFFFFF" w:themeColor="background1"/>
      </w:pBdr>
      <w:spacing w:before="200" w:after="100" w:line="240" w:lineRule="auto"/>
      <w:contextualSpacing/>
      <w:outlineLvl w:val="3"/>
    </w:pPr>
    <w:rPr>
      <w:rFonts w:eastAsiaTheme="majorEastAsia" w:cstheme="majorBidi"/>
      <w:bCs/>
      <w:color w:val="36454F"/>
      <w:sz w:val="24"/>
      <w:szCs w:val="22"/>
    </w:rPr>
  </w:style>
  <w:style w:type="paragraph" w:styleId="Naslov5">
    <w:name w:val="heading 5"/>
    <w:basedOn w:val="Normal"/>
    <w:next w:val="Normal"/>
    <w:link w:val="Naslov5Char"/>
    <w:autoRedefine/>
    <w:uiPriority w:val="9"/>
    <w:semiHidden/>
    <w:unhideWhenUsed/>
    <w:qFormat/>
    <w:rsid w:val="00FC63B3"/>
    <w:pPr>
      <w:pBdr>
        <w:left w:val="dotted" w:sz="4" w:space="2" w:color="36454F"/>
        <w:bottom w:val="dotted" w:sz="4" w:space="2" w:color="36454F"/>
      </w:pBdr>
      <w:spacing w:before="200" w:after="100" w:line="240" w:lineRule="auto"/>
      <w:contextualSpacing/>
      <w:outlineLvl w:val="4"/>
    </w:pPr>
    <w:rPr>
      <w:rFonts w:asciiTheme="majorHAnsi" w:eastAsiaTheme="majorEastAsia" w:hAnsiTheme="majorHAnsi" w:cstheme="majorBidi"/>
      <w:b/>
      <w:bCs/>
      <w:color w:val="36454F"/>
      <w:sz w:val="22"/>
      <w:szCs w:val="22"/>
    </w:rPr>
  </w:style>
  <w:style w:type="paragraph" w:styleId="Naslov6">
    <w:name w:val="heading 6"/>
    <w:basedOn w:val="Normal"/>
    <w:next w:val="Normal"/>
    <w:link w:val="Naslov6Char"/>
    <w:uiPriority w:val="9"/>
    <w:semiHidden/>
    <w:unhideWhenUsed/>
    <w:qFormat/>
    <w:rsid w:val="008F1A73"/>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Naslov7">
    <w:name w:val="heading 7"/>
    <w:basedOn w:val="Normal"/>
    <w:next w:val="Normal"/>
    <w:link w:val="Naslov7Char"/>
    <w:uiPriority w:val="9"/>
    <w:semiHidden/>
    <w:unhideWhenUsed/>
    <w:qFormat/>
    <w:rsid w:val="008F1A73"/>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Naslov8">
    <w:name w:val="heading 8"/>
    <w:basedOn w:val="Normal"/>
    <w:next w:val="Normal"/>
    <w:link w:val="Naslov8Char"/>
    <w:uiPriority w:val="9"/>
    <w:semiHidden/>
    <w:unhideWhenUsed/>
    <w:qFormat/>
    <w:rsid w:val="008F1A73"/>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Naslov9">
    <w:name w:val="heading 9"/>
    <w:basedOn w:val="Normal"/>
    <w:next w:val="Normal"/>
    <w:link w:val="Naslov9Char"/>
    <w:uiPriority w:val="9"/>
    <w:semiHidden/>
    <w:unhideWhenUsed/>
    <w:qFormat/>
    <w:rsid w:val="008F1A73"/>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CBANormal"/>
    <w:uiPriority w:val="34"/>
    <w:qFormat/>
    <w:rsid w:val="008F1A73"/>
    <w:pPr>
      <w:ind w:left="720"/>
      <w:contextualSpacing/>
    </w:pPr>
  </w:style>
  <w:style w:type="paragraph" w:styleId="Naslov">
    <w:name w:val="Title"/>
    <w:basedOn w:val="Normal"/>
    <w:next w:val="Normal"/>
    <w:link w:val="NaslovChar"/>
    <w:uiPriority w:val="10"/>
    <w:qFormat/>
    <w:rsid w:val="002C2177"/>
    <w:pPr>
      <w:pBdr>
        <w:top w:val="single" w:sz="48" w:space="0" w:color="36454F"/>
        <w:bottom w:val="single" w:sz="48" w:space="0" w:color="36454F"/>
      </w:pBdr>
      <w:shd w:val="clear" w:color="auto" w:fill="36454F"/>
      <w:spacing w:after="0" w:line="240" w:lineRule="auto"/>
      <w:jc w:val="center"/>
    </w:pPr>
    <w:rPr>
      <w:rFonts w:ascii="Times New Roman" w:eastAsiaTheme="majorEastAsia" w:hAnsi="Times New Roman" w:cs="Times New Roman (Headings CS)"/>
      <w:b/>
      <w:caps/>
      <w:color w:val="FFFFFF" w:themeColor="background1"/>
      <w:spacing w:val="10"/>
      <w:sz w:val="48"/>
      <w:szCs w:val="48"/>
    </w:rPr>
  </w:style>
  <w:style w:type="character" w:customStyle="1" w:styleId="NaslovChar">
    <w:name w:val="Naslov Char"/>
    <w:basedOn w:val="Zadanifontodlomka"/>
    <w:link w:val="Naslov"/>
    <w:uiPriority w:val="10"/>
    <w:rsid w:val="002C2177"/>
    <w:rPr>
      <w:rFonts w:ascii="Times New Roman" w:eastAsiaTheme="majorEastAsia" w:hAnsi="Times New Roman" w:cs="Times New Roman (Headings CS)"/>
      <w:b/>
      <w:iCs/>
      <w:caps/>
      <w:color w:val="FFFFFF" w:themeColor="background1"/>
      <w:spacing w:val="10"/>
      <w:sz w:val="48"/>
      <w:szCs w:val="48"/>
      <w:shd w:val="clear" w:color="auto" w:fill="36454F"/>
    </w:rPr>
  </w:style>
  <w:style w:type="character" w:customStyle="1" w:styleId="Naslov1Char">
    <w:name w:val="Naslov 1 Char"/>
    <w:basedOn w:val="Zadanifontodlomka"/>
    <w:link w:val="Naslov1"/>
    <w:uiPriority w:val="9"/>
    <w:rsid w:val="00FC63B3"/>
    <w:rPr>
      <w:rFonts w:asciiTheme="majorHAnsi" w:eastAsiaTheme="majorEastAsia" w:hAnsiTheme="majorHAnsi" w:cs="Times New Roman (Headings CS)"/>
      <w:b/>
      <w:bCs/>
      <w:iCs/>
      <w:caps/>
      <w:color w:val="FFFFFF" w:themeColor="background1"/>
      <w:spacing w:val="10"/>
      <w:sz w:val="32"/>
      <w:shd w:val="clear" w:color="auto" w:fill="36454F"/>
    </w:rPr>
  </w:style>
  <w:style w:type="character" w:customStyle="1" w:styleId="Naslov2Char">
    <w:name w:val="Naslov 2 Char"/>
    <w:basedOn w:val="Zadanifontodlomka"/>
    <w:link w:val="Naslov2"/>
    <w:uiPriority w:val="9"/>
    <w:rsid w:val="00FC63B3"/>
    <w:rPr>
      <w:rFonts w:asciiTheme="majorHAnsi" w:eastAsiaTheme="majorEastAsia" w:hAnsiTheme="majorHAnsi" w:cs="Times New Roman (Headings CS)"/>
      <w:b/>
      <w:bCs/>
      <w:iCs/>
      <w:caps/>
      <w:color w:val="36454F"/>
      <w:spacing w:val="4"/>
      <w:sz w:val="28"/>
    </w:rPr>
  </w:style>
  <w:style w:type="character" w:customStyle="1" w:styleId="Naslov3Char">
    <w:name w:val="Naslov 3 Char"/>
    <w:basedOn w:val="Zadanifontodlomka"/>
    <w:link w:val="Naslov3"/>
    <w:uiPriority w:val="9"/>
    <w:rsid w:val="00FC63B3"/>
    <w:rPr>
      <w:rFonts w:asciiTheme="majorHAnsi" w:eastAsiaTheme="majorEastAsia" w:hAnsiTheme="majorHAnsi" w:cs="Times New Roman (Headings CS)"/>
      <w:b/>
      <w:bCs/>
      <w:iCs/>
      <w:smallCaps/>
      <w:color w:val="36454F"/>
      <w:spacing w:val="4"/>
      <w:sz w:val="24"/>
    </w:rPr>
  </w:style>
  <w:style w:type="character" w:customStyle="1" w:styleId="Naslov4Char">
    <w:name w:val="Naslov 4 Char"/>
    <w:basedOn w:val="Zadanifontodlomka"/>
    <w:link w:val="Naslov4"/>
    <w:uiPriority w:val="9"/>
    <w:rsid w:val="00FC63B3"/>
    <w:rPr>
      <w:rFonts w:eastAsiaTheme="majorEastAsia" w:cstheme="majorBidi"/>
      <w:bCs/>
      <w:iCs/>
      <w:color w:val="36454F"/>
      <w:spacing w:val="4"/>
      <w:sz w:val="24"/>
    </w:rPr>
  </w:style>
  <w:style w:type="character" w:customStyle="1" w:styleId="Naslov5Char">
    <w:name w:val="Naslov 5 Char"/>
    <w:basedOn w:val="Zadanifontodlomka"/>
    <w:link w:val="Naslov5"/>
    <w:uiPriority w:val="9"/>
    <w:semiHidden/>
    <w:rsid w:val="00FC63B3"/>
    <w:rPr>
      <w:rFonts w:asciiTheme="majorHAnsi" w:eastAsiaTheme="majorEastAsia" w:hAnsiTheme="majorHAnsi" w:cstheme="majorBidi"/>
      <w:b/>
      <w:bCs/>
      <w:iCs/>
      <w:color w:val="36454F"/>
      <w:spacing w:val="4"/>
    </w:rPr>
  </w:style>
  <w:style w:type="character" w:customStyle="1" w:styleId="Naslov6Char">
    <w:name w:val="Naslov 6 Char"/>
    <w:basedOn w:val="Zadanifontodlomka"/>
    <w:link w:val="Naslov6"/>
    <w:uiPriority w:val="9"/>
    <w:semiHidden/>
    <w:rsid w:val="008F1A73"/>
    <w:rPr>
      <w:rFonts w:asciiTheme="majorHAnsi" w:eastAsiaTheme="majorEastAsia" w:hAnsiTheme="majorHAnsi" w:cstheme="majorBidi"/>
      <w:iCs/>
      <w:color w:val="C45911" w:themeColor="accent2" w:themeShade="BF"/>
    </w:rPr>
  </w:style>
  <w:style w:type="character" w:customStyle="1" w:styleId="Naslov7Char">
    <w:name w:val="Naslov 7 Char"/>
    <w:basedOn w:val="Zadanifontodlomka"/>
    <w:link w:val="Naslov7"/>
    <w:uiPriority w:val="9"/>
    <w:semiHidden/>
    <w:rsid w:val="008F1A73"/>
    <w:rPr>
      <w:rFonts w:asciiTheme="majorHAnsi" w:eastAsiaTheme="majorEastAsia" w:hAnsiTheme="majorHAnsi" w:cstheme="majorBidi"/>
      <w:iCs/>
      <w:color w:val="C45911" w:themeColor="accent2" w:themeShade="BF"/>
    </w:rPr>
  </w:style>
  <w:style w:type="character" w:customStyle="1" w:styleId="Naslov8Char">
    <w:name w:val="Naslov 8 Char"/>
    <w:basedOn w:val="Zadanifontodlomka"/>
    <w:link w:val="Naslov8"/>
    <w:uiPriority w:val="9"/>
    <w:semiHidden/>
    <w:rsid w:val="008F1A73"/>
    <w:rPr>
      <w:rFonts w:asciiTheme="majorHAnsi" w:eastAsiaTheme="majorEastAsia" w:hAnsiTheme="majorHAnsi" w:cstheme="majorBidi"/>
      <w:iCs/>
      <w:color w:val="ED7D31" w:themeColor="accent2"/>
    </w:rPr>
  </w:style>
  <w:style w:type="character" w:customStyle="1" w:styleId="Naslov9Char">
    <w:name w:val="Naslov 9 Char"/>
    <w:basedOn w:val="Zadanifontodlomka"/>
    <w:link w:val="Naslov9"/>
    <w:uiPriority w:val="9"/>
    <w:semiHidden/>
    <w:rsid w:val="008F1A73"/>
    <w:rPr>
      <w:rFonts w:asciiTheme="majorHAnsi" w:eastAsiaTheme="majorEastAsia" w:hAnsiTheme="majorHAnsi" w:cstheme="majorBidi"/>
      <w:iCs/>
      <w:color w:val="ED7D31" w:themeColor="accent2"/>
      <w:sz w:val="20"/>
      <w:szCs w:val="20"/>
    </w:rPr>
  </w:style>
  <w:style w:type="paragraph" w:styleId="Opisslike">
    <w:name w:val="caption"/>
    <w:basedOn w:val="Normal"/>
    <w:next w:val="Normal"/>
    <w:uiPriority w:val="35"/>
    <w:semiHidden/>
    <w:unhideWhenUsed/>
    <w:qFormat/>
    <w:rsid w:val="008F1A73"/>
    <w:rPr>
      <w:b/>
      <w:bCs/>
      <w:color w:val="C45911" w:themeColor="accent2" w:themeShade="BF"/>
      <w:sz w:val="18"/>
      <w:szCs w:val="18"/>
    </w:rPr>
  </w:style>
  <w:style w:type="paragraph" w:styleId="Podnaslov">
    <w:name w:val="Subtitle"/>
    <w:basedOn w:val="Normal"/>
    <w:next w:val="Normal"/>
    <w:link w:val="PodnaslovChar"/>
    <w:uiPriority w:val="11"/>
    <w:qFormat/>
    <w:rsid w:val="00F8725C"/>
    <w:pPr>
      <w:pBdr>
        <w:bottom w:val="single" w:sz="4" w:space="10" w:color="FF0000"/>
      </w:pBdr>
      <w:spacing w:before="200" w:after="900" w:line="240" w:lineRule="auto"/>
      <w:jc w:val="center"/>
    </w:pPr>
    <w:rPr>
      <w:rFonts w:asciiTheme="majorHAnsi" w:eastAsiaTheme="majorEastAsia" w:hAnsiTheme="majorHAnsi" w:cstheme="majorBidi"/>
      <w:color w:val="FF0000"/>
      <w:sz w:val="32"/>
      <w:szCs w:val="24"/>
    </w:rPr>
  </w:style>
  <w:style w:type="character" w:customStyle="1" w:styleId="PodnaslovChar">
    <w:name w:val="Podnaslov Char"/>
    <w:basedOn w:val="Zadanifontodlomka"/>
    <w:link w:val="Podnaslov"/>
    <w:uiPriority w:val="11"/>
    <w:rsid w:val="00F8725C"/>
    <w:rPr>
      <w:rFonts w:asciiTheme="majorHAnsi" w:eastAsiaTheme="majorEastAsia" w:hAnsiTheme="majorHAnsi" w:cstheme="majorBidi"/>
      <w:iCs/>
      <w:color w:val="FF0000"/>
      <w:sz w:val="32"/>
      <w:szCs w:val="24"/>
    </w:rPr>
  </w:style>
  <w:style w:type="character" w:styleId="Naglaeno">
    <w:name w:val="Strong"/>
    <w:uiPriority w:val="22"/>
    <w:qFormat/>
    <w:rsid w:val="008F1A73"/>
    <w:rPr>
      <w:b/>
      <w:bCs/>
      <w:spacing w:val="0"/>
    </w:rPr>
  </w:style>
  <w:style w:type="character" w:styleId="Istaknuto">
    <w:name w:val="Emphasis"/>
    <w:uiPriority w:val="20"/>
    <w:qFormat/>
    <w:rsid w:val="008F1A73"/>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Bezproreda">
    <w:name w:val="No Spacing"/>
    <w:basedOn w:val="Normal"/>
    <w:link w:val="BezproredaChar"/>
    <w:uiPriority w:val="1"/>
    <w:qFormat/>
    <w:rsid w:val="008F1A73"/>
    <w:pPr>
      <w:spacing w:after="0" w:line="240" w:lineRule="auto"/>
    </w:pPr>
  </w:style>
  <w:style w:type="paragraph" w:styleId="Citat">
    <w:name w:val="Quote"/>
    <w:basedOn w:val="Normal"/>
    <w:next w:val="Normal"/>
    <w:link w:val="CitatChar"/>
    <w:uiPriority w:val="29"/>
    <w:qFormat/>
    <w:rsid w:val="008F1A73"/>
    <w:rPr>
      <w:i/>
      <w:iCs w:val="0"/>
      <w:color w:val="C45911" w:themeColor="accent2" w:themeShade="BF"/>
    </w:rPr>
  </w:style>
  <w:style w:type="character" w:customStyle="1" w:styleId="CitatChar">
    <w:name w:val="Citat Char"/>
    <w:basedOn w:val="Zadanifontodlomka"/>
    <w:link w:val="Citat"/>
    <w:uiPriority w:val="29"/>
    <w:rsid w:val="008F1A73"/>
    <w:rPr>
      <w:i/>
      <w:color w:val="C45911" w:themeColor="accent2" w:themeShade="BF"/>
      <w:sz w:val="20"/>
      <w:szCs w:val="20"/>
    </w:rPr>
  </w:style>
  <w:style w:type="paragraph" w:styleId="Naglaencitat">
    <w:name w:val="Intense Quote"/>
    <w:basedOn w:val="Normal"/>
    <w:next w:val="Normal"/>
    <w:link w:val="NaglaencitatChar"/>
    <w:uiPriority w:val="30"/>
    <w:qFormat/>
    <w:rsid w:val="00227DE9"/>
    <w:pPr>
      <w:pBdr>
        <w:top w:val="dotted" w:sz="8" w:space="10" w:color="FF0000"/>
        <w:bottom w:val="dotted" w:sz="8" w:space="10" w:color="FF0000"/>
      </w:pBdr>
      <w:spacing w:line="300" w:lineRule="auto"/>
      <w:ind w:left="2160" w:right="2160"/>
      <w:jc w:val="center"/>
    </w:pPr>
    <w:rPr>
      <w:rFonts w:asciiTheme="majorHAnsi" w:eastAsiaTheme="majorEastAsia" w:hAnsiTheme="majorHAnsi" w:cstheme="majorBidi"/>
      <w:b/>
      <w:bCs/>
      <w:color w:val="FF3028"/>
    </w:rPr>
  </w:style>
  <w:style w:type="character" w:customStyle="1" w:styleId="NaglaencitatChar">
    <w:name w:val="Naglašen citat Char"/>
    <w:basedOn w:val="Zadanifontodlomka"/>
    <w:link w:val="Naglaencitat"/>
    <w:uiPriority w:val="30"/>
    <w:rsid w:val="00227DE9"/>
    <w:rPr>
      <w:rFonts w:asciiTheme="majorHAnsi" w:eastAsiaTheme="majorEastAsia" w:hAnsiTheme="majorHAnsi" w:cstheme="majorBidi"/>
      <w:b/>
      <w:bCs/>
      <w:iCs/>
      <w:color w:val="FF3028"/>
      <w:sz w:val="20"/>
      <w:szCs w:val="20"/>
    </w:rPr>
  </w:style>
  <w:style w:type="character" w:styleId="Neupadljivoisticanje">
    <w:name w:val="Subtle Emphasis"/>
    <w:uiPriority w:val="19"/>
    <w:qFormat/>
    <w:rsid w:val="008F1A73"/>
    <w:rPr>
      <w:rFonts w:asciiTheme="majorHAnsi" w:eastAsiaTheme="majorEastAsia" w:hAnsiTheme="majorHAnsi" w:cstheme="majorBidi"/>
      <w:i/>
      <w:iCs/>
      <w:color w:val="ED7D31" w:themeColor="accent2"/>
    </w:rPr>
  </w:style>
  <w:style w:type="character" w:styleId="Jakoisticanje">
    <w:name w:val="Intense Emphasis"/>
    <w:uiPriority w:val="21"/>
    <w:qFormat/>
    <w:rsid w:val="00227DE9"/>
    <w:rPr>
      <w:rFonts w:asciiTheme="majorHAnsi" w:eastAsiaTheme="majorEastAsia" w:hAnsiTheme="majorHAnsi" w:cstheme="majorBidi"/>
      <w:b/>
      <w:bCs/>
      <w:i/>
      <w:iCs/>
      <w:dstrike w:val="0"/>
      <w:color w:val="FFFFFF" w:themeColor="background1"/>
      <w:bdr w:val="single" w:sz="18" w:space="0" w:color="FF3028"/>
      <w:shd w:val="clear" w:color="FF0000" w:fill="FF3028"/>
      <w:vertAlign w:val="baseline"/>
    </w:rPr>
  </w:style>
  <w:style w:type="character" w:styleId="Neupadljivareferenca">
    <w:name w:val="Subtle Reference"/>
    <w:uiPriority w:val="31"/>
    <w:qFormat/>
    <w:rsid w:val="008F1A73"/>
    <w:rPr>
      <w:i/>
      <w:iCs/>
      <w:smallCaps/>
      <w:color w:val="ED7D31" w:themeColor="accent2"/>
      <w:u w:color="ED7D31" w:themeColor="accent2"/>
    </w:rPr>
  </w:style>
  <w:style w:type="character" w:styleId="Istaknutareferenca">
    <w:name w:val="Intense Reference"/>
    <w:uiPriority w:val="32"/>
    <w:qFormat/>
    <w:rsid w:val="008F1A73"/>
    <w:rPr>
      <w:b/>
      <w:bCs/>
      <w:i/>
      <w:iCs/>
      <w:smallCaps/>
      <w:color w:val="ED7D31" w:themeColor="accent2"/>
      <w:u w:color="ED7D31" w:themeColor="accent2"/>
    </w:rPr>
  </w:style>
  <w:style w:type="character" w:styleId="Naslovknjige">
    <w:name w:val="Book Title"/>
    <w:uiPriority w:val="33"/>
    <w:qFormat/>
    <w:rsid w:val="008F1A73"/>
    <w:rPr>
      <w:rFonts w:asciiTheme="majorHAnsi" w:eastAsiaTheme="majorEastAsia" w:hAnsiTheme="majorHAnsi" w:cstheme="majorBidi"/>
      <w:b/>
      <w:bCs/>
      <w:i/>
      <w:iCs/>
      <w:smallCaps/>
      <w:color w:val="C45911" w:themeColor="accent2" w:themeShade="BF"/>
      <w:u w:val="single"/>
    </w:rPr>
  </w:style>
  <w:style w:type="paragraph" w:styleId="TOCNaslov">
    <w:name w:val="TOC Heading"/>
    <w:basedOn w:val="Naslov1"/>
    <w:next w:val="Normal"/>
    <w:uiPriority w:val="39"/>
    <w:unhideWhenUsed/>
    <w:qFormat/>
    <w:rsid w:val="00EA1372"/>
    <w:pPr>
      <w:jc w:val="center"/>
      <w:outlineLvl w:val="9"/>
    </w:pPr>
  </w:style>
  <w:style w:type="character" w:customStyle="1" w:styleId="BezproredaChar">
    <w:name w:val="Bez proreda Char"/>
    <w:basedOn w:val="Zadanifontodlomka"/>
    <w:link w:val="Bezproreda"/>
    <w:uiPriority w:val="1"/>
    <w:rsid w:val="008F1A73"/>
    <w:rPr>
      <w:iCs/>
      <w:sz w:val="20"/>
      <w:szCs w:val="20"/>
    </w:rPr>
  </w:style>
  <w:style w:type="paragraph" w:customStyle="1" w:styleId="PersonalName">
    <w:name w:val="Personal Name"/>
    <w:basedOn w:val="Naslov"/>
    <w:rsid w:val="008F1A73"/>
    <w:rPr>
      <w:b w:val="0"/>
      <w:caps w:val="0"/>
      <w:color w:val="000000"/>
      <w:sz w:val="28"/>
      <w:szCs w:val="28"/>
    </w:rPr>
  </w:style>
  <w:style w:type="table" w:styleId="Tablicapopisa3-isticanje2">
    <w:name w:val="List Table 3 Accent 2"/>
    <w:basedOn w:val="Obinatablica"/>
    <w:uiPriority w:val="48"/>
    <w:rsid w:val="008F1A7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CBATable1-Accent1">
    <w:name w:val="CBA Table 1 - Accent 1"/>
    <w:basedOn w:val="Tablicapopisa3-isticanje2"/>
    <w:uiPriority w:val="99"/>
    <w:rsid w:val="00FC63B3"/>
    <w:rPr>
      <w:sz w:val="21"/>
    </w:rPr>
    <w:tblPr>
      <w:tblBorders>
        <w:top w:val="single" w:sz="4" w:space="0" w:color="36454F"/>
        <w:left w:val="single" w:sz="4" w:space="0" w:color="36454F"/>
        <w:bottom w:val="single" w:sz="4" w:space="0" w:color="36454F"/>
        <w:right w:val="single" w:sz="4" w:space="0" w:color="36454F"/>
        <w:insideH w:val="single" w:sz="4" w:space="0" w:color="36454F"/>
        <w:insideV w:val="single" w:sz="4" w:space="0" w:color="36454F"/>
      </w:tblBorders>
    </w:tblPr>
    <w:tblStylePr w:type="firstRow">
      <w:rPr>
        <w:rFonts w:asciiTheme="majorHAnsi" w:hAnsiTheme="majorHAnsi"/>
        <w:b/>
        <w:bCs/>
        <w:i w:val="0"/>
        <w:color w:val="FFFFFF" w:themeColor="background1"/>
        <w:sz w:val="24"/>
      </w:rPr>
      <w:tblPr/>
      <w:tcPr>
        <w:tcBorders>
          <w:insideH w:val="single" w:sz="4" w:space="0" w:color="D9D9D9" w:themeColor="background1" w:themeShade="D9"/>
          <w:insideV w:val="single" w:sz="4" w:space="0" w:color="D9D9D9" w:themeColor="background1" w:themeShade="D9"/>
        </w:tcBorders>
        <w:shd w:val="clear" w:color="auto" w:fill="36454F"/>
      </w:tcPr>
    </w:tblStylePr>
    <w:tblStylePr w:type="lastRow">
      <w:rPr>
        <w:b/>
        <w:bCs/>
      </w:rPr>
      <w:tblPr/>
      <w:tcPr>
        <w:tcBorders>
          <w:top w:val="double" w:sz="4" w:space="0" w:color="36454F"/>
        </w:tcBorders>
        <w:shd w:val="clear" w:color="auto" w:fill="FFFFFF" w:themeFill="background1"/>
      </w:tcPr>
    </w:tblStylePr>
    <w:tblStylePr w:type="firstCol">
      <w:rPr>
        <w:b/>
        <w:bCs/>
      </w:rPr>
      <w:tblPr/>
      <w:tcPr>
        <w:tcBorders>
          <w:top w:val="single" w:sz="4" w:space="0" w:color="36454F"/>
          <w:left w:val="single" w:sz="4" w:space="0" w:color="36454F"/>
          <w:bottom w:val="single" w:sz="4" w:space="0" w:color="36454F"/>
          <w:right w:val="single" w:sz="4" w:space="0" w:color="36454F"/>
          <w:insideH w:val="single" w:sz="4" w:space="0" w:color="36454F"/>
          <w:insideV w:val="single" w:sz="4" w:space="0" w:color="36454F"/>
        </w:tcBorders>
        <w:shd w:val="clear" w:color="auto" w:fill="FFFFFF" w:themeFill="background1"/>
      </w:tcPr>
    </w:tblStylePr>
    <w:tblStylePr w:type="lastCol">
      <w:rPr>
        <w:b/>
        <w:bCs/>
      </w:rPr>
      <w:tblPr/>
      <w:tcPr>
        <w:tcBorders>
          <w:top w:val="single" w:sz="4" w:space="0" w:color="36454F"/>
          <w:left w:val="single" w:sz="4" w:space="0" w:color="36454F"/>
          <w:bottom w:val="single" w:sz="4" w:space="0" w:color="36454F"/>
          <w:right w:val="single" w:sz="4" w:space="0" w:color="36454F"/>
          <w:insideH w:val="single" w:sz="4" w:space="0" w:color="36454F"/>
          <w:insideV w:val="single" w:sz="4" w:space="0" w:color="36454F"/>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454F"/>
          <w:left w:val="nil"/>
        </w:tcBorders>
      </w:tcPr>
    </w:tblStylePr>
    <w:tblStylePr w:type="swCell">
      <w:tblPr/>
      <w:tcPr>
        <w:tcBorders>
          <w:top w:val="double" w:sz="4" w:space="0" w:color="36454F"/>
          <w:right w:val="nil"/>
        </w:tcBorders>
      </w:tcPr>
    </w:tblStylePr>
  </w:style>
  <w:style w:type="paragraph" w:customStyle="1" w:styleId="CBAListparagraph">
    <w:name w:val="CBA List paragraph"/>
    <w:basedOn w:val="Odlomakpopisa"/>
    <w:qFormat/>
    <w:rsid w:val="009076EC"/>
    <w:pPr>
      <w:spacing w:after="120" w:line="240" w:lineRule="auto"/>
      <w:ind w:left="0"/>
      <w:contextualSpacing w:val="0"/>
    </w:pPr>
    <w:rPr>
      <w:color w:val="3B3838" w:themeColor="background2" w:themeShade="40"/>
    </w:rPr>
  </w:style>
  <w:style w:type="character" w:styleId="Hiperveza">
    <w:name w:val="Hyperlink"/>
    <w:basedOn w:val="Zadanifontodlomka"/>
    <w:uiPriority w:val="99"/>
    <w:unhideWhenUsed/>
    <w:rsid w:val="00520293"/>
    <w:rPr>
      <w:color w:val="4472C4" w:themeColor="accent1"/>
      <w:u w:val="single"/>
    </w:rPr>
  </w:style>
  <w:style w:type="character" w:styleId="SlijeenaHiperveza">
    <w:name w:val="FollowedHyperlink"/>
    <w:basedOn w:val="Zadanifontodlomka"/>
    <w:uiPriority w:val="99"/>
    <w:semiHidden/>
    <w:unhideWhenUsed/>
    <w:rsid w:val="00033512"/>
    <w:rPr>
      <w:color w:val="954F72" w:themeColor="followedHyperlink"/>
      <w:u w:val="single"/>
    </w:rPr>
  </w:style>
  <w:style w:type="paragraph" w:styleId="Sadraj2">
    <w:name w:val="toc 2"/>
    <w:basedOn w:val="Normal"/>
    <w:next w:val="Normal"/>
    <w:autoRedefine/>
    <w:uiPriority w:val="39"/>
    <w:unhideWhenUsed/>
    <w:rsid w:val="00033512"/>
    <w:pPr>
      <w:spacing w:before="120" w:after="0"/>
      <w:ind w:left="200"/>
    </w:pPr>
    <w:rPr>
      <w:b/>
      <w:bCs/>
      <w:iCs w:val="0"/>
      <w:sz w:val="22"/>
      <w:szCs w:val="22"/>
    </w:rPr>
  </w:style>
  <w:style w:type="paragraph" w:styleId="Sadraj1">
    <w:name w:val="toc 1"/>
    <w:basedOn w:val="Normal"/>
    <w:next w:val="Normal"/>
    <w:autoRedefine/>
    <w:uiPriority w:val="39"/>
    <w:unhideWhenUsed/>
    <w:rsid w:val="00033512"/>
    <w:pPr>
      <w:spacing w:before="120" w:after="0"/>
    </w:pPr>
    <w:rPr>
      <w:b/>
      <w:bCs/>
      <w:i/>
      <w:sz w:val="24"/>
      <w:szCs w:val="24"/>
    </w:rPr>
  </w:style>
  <w:style w:type="paragraph" w:styleId="Sadraj3">
    <w:name w:val="toc 3"/>
    <w:basedOn w:val="Normal"/>
    <w:next w:val="Normal"/>
    <w:autoRedefine/>
    <w:uiPriority w:val="39"/>
    <w:unhideWhenUsed/>
    <w:rsid w:val="00033512"/>
    <w:pPr>
      <w:spacing w:after="0"/>
      <w:ind w:left="400"/>
    </w:pPr>
    <w:rPr>
      <w:iCs w:val="0"/>
    </w:rPr>
  </w:style>
  <w:style w:type="paragraph" w:styleId="Sadraj4">
    <w:name w:val="toc 4"/>
    <w:basedOn w:val="Normal"/>
    <w:next w:val="Normal"/>
    <w:autoRedefine/>
    <w:uiPriority w:val="39"/>
    <w:semiHidden/>
    <w:unhideWhenUsed/>
    <w:rsid w:val="00033512"/>
    <w:pPr>
      <w:spacing w:after="0"/>
      <w:ind w:left="600"/>
    </w:pPr>
    <w:rPr>
      <w:iCs w:val="0"/>
    </w:rPr>
  </w:style>
  <w:style w:type="paragraph" w:styleId="Sadraj5">
    <w:name w:val="toc 5"/>
    <w:basedOn w:val="Normal"/>
    <w:next w:val="Normal"/>
    <w:autoRedefine/>
    <w:uiPriority w:val="39"/>
    <w:semiHidden/>
    <w:unhideWhenUsed/>
    <w:rsid w:val="00033512"/>
    <w:pPr>
      <w:spacing w:after="0"/>
      <w:ind w:left="800"/>
    </w:pPr>
    <w:rPr>
      <w:iCs w:val="0"/>
    </w:rPr>
  </w:style>
  <w:style w:type="paragraph" w:styleId="Sadraj6">
    <w:name w:val="toc 6"/>
    <w:basedOn w:val="Normal"/>
    <w:next w:val="Normal"/>
    <w:autoRedefine/>
    <w:uiPriority w:val="39"/>
    <w:semiHidden/>
    <w:unhideWhenUsed/>
    <w:rsid w:val="00033512"/>
    <w:pPr>
      <w:spacing w:after="0"/>
      <w:ind w:left="1000"/>
    </w:pPr>
    <w:rPr>
      <w:iCs w:val="0"/>
    </w:rPr>
  </w:style>
  <w:style w:type="paragraph" w:styleId="Sadraj7">
    <w:name w:val="toc 7"/>
    <w:basedOn w:val="Normal"/>
    <w:next w:val="Normal"/>
    <w:autoRedefine/>
    <w:uiPriority w:val="39"/>
    <w:semiHidden/>
    <w:unhideWhenUsed/>
    <w:rsid w:val="00033512"/>
    <w:pPr>
      <w:spacing w:after="0"/>
      <w:ind w:left="1200"/>
    </w:pPr>
    <w:rPr>
      <w:iCs w:val="0"/>
    </w:rPr>
  </w:style>
  <w:style w:type="paragraph" w:styleId="Sadraj8">
    <w:name w:val="toc 8"/>
    <w:basedOn w:val="Normal"/>
    <w:next w:val="Normal"/>
    <w:autoRedefine/>
    <w:uiPriority w:val="39"/>
    <w:semiHidden/>
    <w:unhideWhenUsed/>
    <w:rsid w:val="00033512"/>
    <w:pPr>
      <w:spacing w:after="0"/>
      <w:ind w:left="1400"/>
    </w:pPr>
    <w:rPr>
      <w:iCs w:val="0"/>
    </w:rPr>
  </w:style>
  <w:style w:type="paragraph" w:styleId="Sadraj9">
    <w:name w:val="toc 9"/>
    <w:basedOn w:val="Normal"/>
    <w:next w:val="Normal"/>
    <w:autoRedefine/>
    <w:uiPriority w:val="39"/>
    <w:semiHidden/>
    <w:unhideWhenUsed/>
    <w:rsid w:val="00033512"/>
    <w:pPr>
      <w:spacing w:after="0"/>
      <w:ind w:left="1600"/>
    </w:pPr>
    <w:rPr>
      <w:iCs w:val="0"/>
    </w:rPr>
  </w:style>
  <w:style w:type="paragraph" w:styleId="Zaglavlje">
    <w:name w:val="header"/>
    <w:basedOn w:val="Normal"/>
    <w:link w:val="ZaglavljeChar"/>
    <w:uiPriority w:val="99"/>
    <w:unhideWhenUsed/>
    <w:rsid w:val="00A7655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76559"/>
    <w:rPr>
      <w:iCs/>
      <w:sz w:val="20"/>
      <w:szCs w:val="20"/>
    </w:rPr>
  </w:style>
  <w:style w:type="paragraph" w:styleId="Podnoje">
    <w:name w:val="footer"/>
    <w:basedOn w:val="Normal"/>
    <w:link w:val="PodnojeChar"/>
    <w:uiPriority w:val="99"/>
    <w:unhideWhenUsed/>
    <w:rsid w:val="00A7655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76559"/>
    <w:rPr>
      <w:iCs/>
      <w:sz w:val="20"/>
      <w:szCs w:val="20"/>
    </w:rPr>
  </w:style>
  <w:style w:type="table" w:styleId="Obinatablica1">
    <w:name w:val="Plain Table 1"/>
    <w:basedOn w:val="Obinatablica"/>
    <w:uiPriority w:val="41"/>
    <w:rsid w:val="007816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3">
    <w:name w:val="Plain Table 3"/>
    <w:basedOn w:val="Obinatablica"/>
    <w:uiPriority w:val="43"/>
    <w:rsid w:val="007816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tbalonia">
    <w:name w:val="Balloon Text"/>
    <w:basedOn w:val="Normal"/>
    <w:link w:val="TekstbaloniaChar"/>
    <w:uiPriority w:val="99"/>
    <w:semiHidden/>
    <w:unhideWhenUsed/>
    <w:rsid w:val="00F8725C"/>
    <w:pPr>
      <w:spacing w:after="0"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F8725C"/>
    <w:rPr>
      <w:rFonts w:ascii="Times New Roman" w:hAnsi="Times New Roman" w:cs="Times New Roman"/>
      <w:iCs/>
      <w:sz w:val="18"/>
      <w:szCs w:val="18"/>
    </w:rPr>
  </w:style>
  <w:style w:type="numbering" w:customStyle="1" w:styleId="CBAliststyle">
    <w:name w:val="CBA_list_style"/>
    <w:uiPriority w:val="99"/>
    <w:rsid w:val="00C02F4B"/>
    <w:pPr>
      <w:numPr>
        <w:numId w:val="3"/>
      </w:numPr>
    </w:pPr>
  </w:style>
  <w:style w:type="character" w:styleId="Nerijeenospominjanje">
    <w:name w:val="Unresolved Mention"/>
    <w:basedOn w:val="Zadanifontodlomka"/>
    <w:uiPriority w:val="99"/>
    <w:semiHidden/>
    <w:unhideWhenUsed/>
    <w:rsid w:val="00F17365"/>
    <w:rPr>
      <w:color w:val="605E5C"/>
      <w:shd w:val="clear" w:color="auto" w:fill="E1DFDD"/>
    </w:rPr>
  </w:style>
  <w:style w:type="paragraph" w:customStyle="1" w:styleId="CBANormal">
    <w:name w:val="CBA_Normal"/>
    <w:basedOn w:val="Normal"/>
    <w:qFormat/>
    <w:rsid w:val="009076EC"/>
    <w:rPr>
      <w:color w:val="262626" w:themeColor="text1" w:themeTint="D9"/>
      <w:lang w:val="en-US"/>
    </w:rPr>
  </w:style>
  <w:style w:type="table" w:customStyle="1" w:styleId="CBA-Table1">
    <w:name w:val="CBA-Table1"/>
    <w:basedOn w:val="Tablicapopisa3-isticanje2"/>
    <w:uiPriority w:val="99"/>
    <w:rsid w:val="00FC63B3"/>
    <w:rPr>
      <w:rFonts w:eastAsiaTheme="minorHAnsi"/>
      <w:sz w:val="24"/>
      <w:szCs w:val="24"/>
    </w:rPr>
    <w:tblPr>
      <w:tblBorders>
        <w:top w:val="single" w:sz="4" w:space="0" w:color="36454F"/>
        <w:left w:val="single" w:sz="4" w:space="0" w:color="36454F"/>
        <w:bottom w:val="single" w:sz="4" w:space="0" w:color="36454F"/>
        <w:right w:val="single" w:sz="4" w:space="0" w:color="36454F"/>
        <w:insideH w:val="single" w:sz="4" w:space="0" w:color="36454F"/>
        <w:insideV w:val="single" w:sz="4" w:space="0" w:color="36454F"/>
      </w:tblBorders>
      <w:tblCellMar>
        <w:top w:w="57" w:type="dxa"/>
        <w:bottom w:w="57" w:type="dxa"/>
      </w:tblCellMar>
    </w:tblPr>
    <w:tcPr>
      <w:vAlign w:val="center"/>
    </w:tcPr>
    <w:tblStylePr w:type="firstRow">
      <w:rPr>
        <w:b/>
        <w:bCs/>
        <w:color w:val="FFFFFF" w:themeColor="background1"/>
        <w:sz w:val="28"/>
      </w:rPr>
      <w:tblPr/>
      <w:tcPr>
        <w:tcBorders>
          <w:insideH w:val="single" w:sz="4" w:space="0" w:color="D9D9D9" w:themeColor="background1" w:themeShade="D9"/>
          <w:insideV w:val="single" w:sz="4" w:space="0" w:color="D9D9D9" w:themeColor="background1" w:themeShade="D9"/>
        </w:tcBorders>
        <w:shd w:val="clear" w:color="auto" w:fill="36454F"/>
      </w:tcPr>
    </w:tblStylePr>
    <w:tblStylePr w:type="lastRow">
      <w:rPr>
        <w:b/>
        <w:bCs/>
      </w:rPr>
      <w:tblPr/>
      <w:tcPr>
        <w:tcBorders>
          <w:top w:val="double" w:sz="4" w:space="0" w:color="36454F"/>
          <w:left w:val="single" w:sz="4" w:space="0" w:color="36454F"/>
          <w:bottom w:val="single" w:sz="4" w:space="0" w:color="36454F"/>
          <w:right w:val="single" w:sz="4" w:space="0" w:color="36454F"/>
          <w:insideH w:val="single" w:sz="4" w:space="0" w:color="36454F"/>
          <w:insideV w:val="single" w:sz="4" w:space="0" w:color="36454F"/>
        </w:tcBorders>
        <w:shd w:val="clear" w:color="auto" w:fill="FFFFFF" w:themeFill="background1"/>
      </w:tcPr>
    </w:tblStylePr>
    <w:tblStylePr w:type="firstCol">
      <w:rPr>
        <w:b/>
        <w:bCs/>
      </w:rPr>
      <w:tblPr/>
      <w:tcPr>
        <w:tcBorders>
          <w:top w:val="single" w:sz="4" w:space="0" w:color="36454F"/>
          <w:left w:val="single" w:sz="4" w:space="0" w:color="36454F"/>
          <w:bottom w:val="single" w:sz="4" w:space="0" w:color="36454F"/>
          <w:right w:val="single" w:sz="4" w:space="0" w:color="36454F"/>
          <w:insideH w:val="single" w:sz="4" w:space="0" w:color="36454F"/>
          <w:insideV w:val="single" w:sz="4" w:space="0" w:color="36454F"/>
        </w:tcBorders>
        <w:shd w:val="clear" w:color="auto" w:fill="FFFFFF" w:themeFill="background1"/>
      </w:tcPr>
    </w:tblStylePr>
    <w:tblStylePr w:type="lastCol">
      <w:rPr>
        <w:b/>
        <w:bCs/>
      </w:rPr>
      <w:tblPr/>
      <w:tcPr>
        <w:tcBorders>
          <w:top w:val="single" w:sz="4" w:space="0" w:color="36454F"/>
          <w:left w:val="single" w:sz="4" w:space="0" w:color="36454F"/>
          <w:bottom w:val="single" w:sz="4" w:space="0" w:color="36454F"/>
          <w:right w:val="single" w:sz="4" w:space="0" w:color="36454F"/>
          <w:insideH w:val="single" w:sz="4" w:space="0" w:color="36454F"/>
          <w:insideV w:val="single" w:sz="4" w:space="0" w:color="36454F"/>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454F"/>
          <w:left w:val="nil"/>
        </w:tcBorders>
      </w:tcPr>
    </w:tblStylePr>
    <w:tblStylePr w:type="swCell">
      <w:tblPr/>
      <w:tcPr>
        <w:tcBorders>
          <w:top w:val="double" w:sz="4" w:space="0" w:color="36454F"/>
          <w:right w:val="nil"/>
        </w:tcBorders>
      </w:tcPr>
    </w:tblStylePr>
  </w:style>
  <w:style w:type="paragraph" w:styleId="StandardWeb">
    <w:name w:val="Normal (Web)"/>
    <w:basedOn w:val="Normal"/>
    <w:uiPriority w:val="99"/>
    <w:rsid w:val="00356B06"/>
    <w:pPr>
      <w:spacing w:before="100" w:beforeAutospacing="1" w:after="100" w:afterAutospacing="1" w:line="240" w:lineRule="auto"/>
    </w:pPr>
    <w:rPr>
      <w:rFonts w:ascii="Times New Roman" w:eastAsia="Times New Roman" w:hAnsi="Times New Roman" w:cs="Times New Roman"/>
      <w:iCs w:val="0"/>
      <w:spacing w:val="0"/>
      <w:sz w:val="24"/>
      <w:szCs w:val="24"/>
      <w:lang w:eastAsia="hr-HR"/>
    </w:rPr>
  </w:style>
  <w:style w:type="character" w:styleId="Referencakomentara">
    <w:name w:val="annotation reference"/>
    <w:basedOn w:val="Zadanifontodlomka"/>
    <w:uiPriority w:val="99"/>
    <w:semiHidden/>
    <w:unhideWhenUsed/>
    <w:rsid w:val="007A3353"/>
    <w:rPr>
      <w:sz w:val="16"/>
      <w:szCs w:val="16"/>
    </w:rPr>
  </w:style>
  <w:style w:type="paragraph" w:styleId="Tekstkomentara">
    <w:name w:val="annotation text"/>
    <w:basedOn w:val="Normal"/>
    <w:link w:val="TekstkomentaraChar"/>
    <w:uiPriority w:val="99"/>
    <w:semiHidden/>
    <w:unhideWhenUsed/>
    <w:rsid w:val="007A3353"/>
    <w:pPr>
      <w:spacing w:line="240" w:lineRule="auto"/>
    </w:pPr>
  </w:style>
  <w:style w:type="character" w:customStyle="1" w:styleId="TekstkomentaraChar">
    <w:name w:val="Tekst komentara Char"/>
    <w:basedOn w:val="Zadanifontodlomka"/>
    <w:link w:val="Tekstkomentara"/>
    <w:uiPriority w:val="99"/>
    <w:semiHidden/>
    <w:rsid w:val="007A3353"/>
    <w:rPr>
      <w:rFonts w:cs="Times New Roman (Body CS)"/>
      <w:iCs/>
      <w:spacing w:val="4"/>
      <w:sz w:val="20"/>
      <w:szCs w:val="20"/>
    </w:rPr>
  </w:style>
  <w:style w:type="paragraph" w:styleId="Predmetkomentara">
    <w:name w:val="annotation subject"/>
    <w:basedOn w:val="Tekstkomentara"/>
    <w:next w:val="Tekstkomentara"/>
    <w:link w:val="PredmetkomentaraChar"/>
    <w:uiPriority w:val="99"/>
    <w:semiHidden/>
    <w:unhideWhenUsed/>
    <w:rsid w:val="007A3353"/>
    <w:rPr>
      <w:b/>
      <w:bCs/>
    </w:rPr>
  </w:style>
  <w:style w:type="character" w:customStyle="1" w:styleId="PredmetkomentaraChar">
    <w:name w:val="Predmet komentara Char"/>
    <w:basedOn w:val="TekstkomentaraChar"/>
    <w:link w:val="Predmetkomentara"/>
    <w:uiPriority w:val="99"/>
    <w:semiHidden/>
    <w:rsid w:val="007A3353"/>
    <w:rPr>
      <w:rFonts w:cs="Times New Roman (Body CS)"/>
      <w:b/>
      <w:bCs/>
      <w:i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a.hr/savez/statut" TargetMode="External"/><Relationship Id="rId18" Type="http://schemas.openxmlformats.org/officeDocument/2006/relationships/hyperlink" Target="https://www.cba.hr/rang-liste/domaca-jakosna-ljestv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ba.hr" TargetMode="External"/><Relationship Id="rId17" Type="http://schemas.openxmlformats.org/officeDocument/2006/relationships/hyperlink" Target="https://www.cba.hr/storage/static_content/upisnik/licencirane-dvorane/files/Licencirane_dvorane.pdf" TargetMode="External"/><Relationship Id="rId2" Type="http://schemas.openxmlformats.org/officeDocument/2006/relationships/numbering" Target="numbering.xml"/><Relationship Id="rId16" Type="http://schemas.openxmlformats.org/officeDocument/2006/relationships/hyperlink" Target="https://www.cba.hr/storage/static_content/savez/skupstinski-akti/files/Stegovni_pravilnik.pdf" TargetMode="External"/><Relationship Id="rId20" Type="http://schemas.openxmlformats.org/officeDocument/2006/relationships/hyperlink" Target="https://www.cba.hr/rang-liste/rating-ljestv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a.hr/storage/static_content/natjecanja/natjecateljski-pravilnik/files/Izvjestaj_vrhovnog_suca.doc" TargetMode="External"/><Relationship Id="rId23" Type="http://schemas.openxmlformats.org/officeDocument/2006/relationships/fontTable" Target="fontTable.xml"/><Relationship Id="rId10" Type="http://schemas.openxmlformats.org/officeDocument/2006/relationships/hyperlink" Target="mailto:crobad@cba.hr" TargetMode="External"/><Relationship Id="rId19" Type="http://schemas.openxmlformats.org/officeDocument/2006/relationships/hyperlink" Target="https://www.cba.hr/rang-liste/medunarodne-jakosne-ljest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a.hr/storage/static_content/natjecanja/natjecateljski-pravilnik/files/Natjecateljski_pravilnik.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896E-D78C-114A-BF0A-2C67208D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7397</Words>
  <Characters>42166</Characters>
  <Application>Microsoft Office Word</Application>
  <DocSecurity>0</DocSecurity>
  <Lines>351</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dc:creator>
  <cp:keywords/>
  <dc:description/>
  <cp:lastModifiedBy>Hrvatski badmintonski savez OIB 15918238976</cp:lastModifiedBy>
  <cp:revision>2</cp:revision>
  <cp:lastPrinted>2023-01-19T09:06:00Z</cp:lastPrinted>
  <dcterms:created xsi:type="dcterms:W3CDTF">2023-11-28T09:09:00Z</dcterms:created>
  <dcterms:modified xsi:type="dcterms:W3CDTF">2023-11-28T09:09:00Z</dcterms:modified>
</cp:coreProperties>
</file>